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22F9F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CIRCULAR 93 DEL 1 DE SEPTIEMBRE DE 2025</w:t>
      </w:r>
    </w:p>
    <w:p w14:paraId="5919AEEB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MINISTERIO DEL TRABAJO</w:t>
      </w:r>
    </w:p>
    <w:p w14:paraId="49584423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A3AD997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Bogotá D.C., Colombia,</w:t>
      </w:r>
    </w:p>
    <w:p w14:paraId="1EBA5EC2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ED1F757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PARA:</w:t>
      </w:r>
      <w:r w:rsidRPr="00370B6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ab/>
      </w: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MINISTERIOS, ADMINISTRADORAS DEL SISTEMA GENERAL DE PENSIONES, EMPLEADORES PÚBLICOS Y PRIVADOS, OPERADORES DE LA PLANILLA INTEGRADA DE LIQUIDACIÓN DE APORTES - PILA, Y DEMÁS ACTORES DEL SISTEMA DE SEGURIDAD SOCIAL INTEGRAL.</w:t>
      </w:r>
    </w:p>
    <w:p w14:paraId="080AADA9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CB4D2D6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DE:</w:t>
      </w:r>
      <w:r w:rsidRPr="00370B6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ab/>
      </w: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MINISTERIO DEL TRABAJO</w:t>
      </w:r>
    </w:p>
    <w:p w14:paraId="6009162F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7A4FCFD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ASUNTO:</w:t>
      </w:r>
      <w:r w:rsidRPr="00370B6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ab/>
      </w: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COTIZACIONES POR PERIODOS INFERIORES A UN MES – LEY 2466 DE 2025 - Reforma Laboral</w:t>
      </w:r>
    </w:p>
    <w:p w14:paraId="6F8A4FAC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81F6A8E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FECHA:</w:t>
      </w:r>
      <w:r w:rsidRPr="00370B6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ab/>
      </w: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01 SEP 2025</w:t>
      </w:r>
    </w:p>
    <w:p w14:paraId="584780CF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A255A05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El Ministerio del Trabajo se permite informar que en atención a lo dispuesto en la Ley 2466 de 2025 </w:t>
      </w:r>
      <w:r w:rsidRPr="00370B6F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 xml:space="preserve">“Por medio de la cual se modifica parcialmente normas laborales para el trabajo decente y digno en Colombia" </w:t>
      </w: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se introdujo en el ordenamiento jurídico colombiano un esquema de cotización flexible al Sistema de Seguridad Social, que permite efectuar </w:t>
      </w:r>
      <w:r w:rsidRPr="00370B6F">
        <w:rPr>
          <w:rFonts w:ascii="Verdana" w:eastAsia="Times New Roman" w:hAnsi="Verdana" w:cs="Times New Roman"/>
          <w:color w:val="000000"/>
          <w:kern w:val="0"/>
          <w:highlight w:val="yellow"/>
          <w:lang w:val="es-CO" w:eastAsia="es-MX"/>
          <w14:ligatures w14:val="none"/>
        </w:rPr>
        <w:t>aportes</w:t>
      </w: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a pensión, Riesgos Laborales y a Caja de Compensación Familiar </w:t>
      </w:r>
      <w:r w:rsidRPr="00370B6F">
        <w:rPr>
          <w:rFonts w:ascii="Verdana" w:eastAsia="Times New Roman" w:hAnsi="Verdana" w:cs="Times New Roman"/>
          <w:color w:val="000000"/>
          <w:kern w:val="0"/>
          <w:highlight w:val="yellow"/>
          <w:lang w:val="es-CO" w:eastAsia="es-MX"/>
          <w14:ligatures w14:val="none"/>
        </w:rPr>
        <w:t>por períodos inferiores a un mes, para aquellos trabajadores que devengan ingresos inferiores a un salario mínimo legal mensual vigente.</w:t>
      </w:r>
    </w:p>
    <w:p w14:paraId="15FB3CF9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25ED70D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En materia de salud, este tipo de trabajadores pueden permanecer afiliados en el régimen subsidiado o como beneficiarios de los regímenes contributivo, especial o exceptuados.</w:t>
      </w:r>
    </w:p>
    <w:p w14:paraId="6B6CE935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C3B8E24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medida armoniza con lo previsto en la Ley 2381 de 2024 particularmente en el Capítulo V - Cotización por días o por semanas, cuyo artículo 27 establece:</w:t>
      </w:r>
    </w:p>
    <w:p w14:paraId="23C8C688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87525DF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 xml:space="preserve">"ARTÍCULO </w:t>
      </w: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27. </w:t>
      </w:r>
      <w:r w:rsidRPr="00370B6F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 xml:space="preserve">COTIZACIÓN POR PERÍODOS INFERIORES A UN MES, POR DÍAS O POR SEMANAS. En la afiliación al Sistema de Seguridad Social Integral de los(as) contratistas o trabajadores(as) dependientes que se encuentren vinculados laboralmente por periodos inferiores a un mes o por días, en virtud de un trabajo a tiempo parcial, o de los(as) trabajadores(as) independientes que perciban un ingreso mensual inferior a un (1) </w:t>
      </w:r>
      <w:proofErr w:type="spellStart"/>
      <w:r w:rsidRPr="00370B6F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smlmv</w:t>
      </w:r>
      <w:proofErr w:type="spellEnd"/>
      <w:r w:rsidRPr="00370B6F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, la cotización se realizará de acuerdo con la reglamentación existente en la materia o la que expida el Gobierno nacional …”.</w:t>
      </w:r>
    </w:p>
    <w:p w14:paraId="713ACD60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7E5D541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lastRenderedPageBreak/>
        <w:t xml:space="preserve">Así las cosas, informamos que, para el pago de aportes de tiempo parcial de los cotizantes dependientes, los aportantes pueden utilizar en la </w:t>
      </w:r>
      <w:r w:rsidRPr="00370B6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Planilla Integrada de Liquidación de Aportes - PILA, </w:t>
      </w: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el tipo de cotizante </w:t>
      </w:r>
      <w:r w:rsidRPr="00370B6F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 xml:space="preserve">"51- Trabajador de tiempo parcial", </w:t>
      </w: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caso en el cual, la plataforma de los Operadores de Información de acuerdo con los días reportados en el mes, liquidarán por semanas la cotización a· pensiones y a Caja de Compensación Familiar de la siguiente manera:</w:t>
      </w:r>
    </w:p>
    <w:p w14:paraId="473328B5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0"/>
        <w:gridCol w:w="2004"/>
        <w:gridCol w:w="4384"/>
      </w:tblGrid>
      <w:tr w:rsidR="00370B6F" w:rsidRPr="00370B6F" w14:paraId="1B51EB3D" w14:textId="77777777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AD789B" w14:textId="77777777" w:rsidR="00370B6F" w:rsidRPr="00370B6F" w:rsidRDefault="00370B6F" w:rsidP="00370B6F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b/>
                <w:bCs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Número de días cotizados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F88568" w14:textId="77777777" w:rsidR="00370B6F" w:rsidRPr="00370B6F" w:rsidRDefault="00370B6F" w:rsidP="00370B6F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b/>
                <w:bCs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Número de semanas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22E256" w14:textId="77777777" w:rsidR="00370B6F" w:rsidRPr="00370B6F" w:rsidRDefault="00370B6F" w:rsidP="00370B6F">
            <w:pPr>
              <w:jc w:val="center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b/>
                <w:bCs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Ingreso Base de Cotización</w:t>
            </w:r>
          </w:p>
        </w:tc>
      </w:tr>
      <w:tr w:rsidR="00370B6F" w:rsidRPr="00370B6F" w14:paraId="37D0A82E" w14:textId="77777777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BA4F83" w14:textId="77777777" w:rsidR="00370B6F" w:rsidRPr="00370B6F" w:rsidRDefault="00370B6F" w:rsidP="00370B6F">
            <w:pPr>
              <w:jc w:val="both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Entre 1 y 7 días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8931F3" w14:textId="77777777" w:rsidR="00370B6F" w:rsidRPr="00370B6F" w:rsidRDefault="00370B6F" w:rsidP="00370B6F">
            <w:pPr>
              <w:jc w:val="both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1 Semana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4E1D8F" w14:textId="77777777" w:rsidR="00370B6F" w:rsidRPr="00370B6F" w:rsidRDefault="00370B6F" w:rsidP="00370B6F">
            <w:pPr>
              <w:jc w:val="both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Un cuarto de un salario mínimo legal mensual vigente</w:t>
            </w:r>
          </w:p>
        </w:tc>
      </w:tr>
      <w:tr w:rsidR="00370B6F" w:rsidRPr="00370B6F" w14:paraId="1B880F9E" w14:textId="77777777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D0AD26" w14:textId="77777777" w:rsidR="00370B6F" w:rsidRPr="00370B6F" w:rsidRDefault="00370B6F" w:rsidP="00370B6F">
            <w:pPr>
              <w:jc w:val="both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Entre 8 y 14 días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8F6CBD" w14:textId="77777777" w:rsidR="00370B6F" w:rsidRPr="00370B6F" w:rsidRDefault="00370B6F" w:rsidP="00370B6F">
            <w:pPr>
              <w:jc w:val="both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2 Semanas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4B51A6" w14:textId="77777777" w:rsidR="00370B6F" w:rsidRPr="00370B6F" w:rsidRDefault="00370B6F" w:rsidP="00370B6F">
            <w:pPr>
              <w:jc w:val="both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Dos cuartos de un salario mínimo legal mensual vigente</w:t>
            </w:r>
          </w:p>
        </w:tc>
      </w:tr>
      <w:tr w:rsidR="00370B6F" w:rsidRPr="00370B6F" w14:paraId="3013FD0B" w14:textId="77777777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CBF0B9" w14:textId="77777777" w:rsidR="00370B6F" w:rsidRPr="00370B6F" w:rsidRDefault="00370B6F" w:rsidP="00370B6F">
            <w:pPr>
              <w:jc w:val="both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Entre 15 y 21 días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DEB842" w14:textId="77777777" w:rsidR="00370B6F" w:rsidRPr="00370B6F" w:rsidRDefault="00370B6F" w:rsidP="00370B6F">
            <w:pPr>
              <w:jc w:val="both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3 Semanas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4F87A8" w14:textId="77777777" w:rsidR="00370B6F" w:rsidRPr="00370B6F" w:rsidRDefault="00370B6F" w:rsidP="00370B6F">
            <w:pPr>
              <w:jc w:val="both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Tres cuartos de un salario mínimo legal mensual vigente</w:t>
            </w:r>
          </w:p>
        </w:tc>
      </w:tr>
      <w:tr w:rsidR="00370B6F" w:rsidRPr="00370B6F" w14:paraId="549DBE2D" w14:textId="77777777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DF4DA4" w14:textId="77777777" w:rsidR="00370B6F" w:rsidRPr="00370B6F" w:rsidRDefault="00370B6F" w:rsidP="00370B6F">
            <w:pPr>
              <w:jc w:val="both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 xml:space="preserve">Entre 22 </w:t>
            </w:r>
            <w:r w:rsidRPr="00370B6F">
              <w:rPr>
                <w:rFonts w:ascii="Verdana" w:eastAsia="Times New Roman" w:hAnsi="Verdana" w:cs="Times New Roman"/>
                <w:i/>
                <w:iCs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 xml:space="preserve">y </w:t>
            </w:r>
            <w:r w:rsidRPr="00370B6F">
              <w:rPr>
                <w:rFonts w:ascii="Verdana" w:eastAsia="Times New Roman" w:hAnsi="Verdana" w:cs="Times New Roman"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30 días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B23A5C" w14:textId="77777777" w:rsidR="00370B6F" w:rsidRPr="00370B6F" w:rsidRDefault="00370B6F" w:rsidP="00370B6F">
            <w:pPr>
              <w:jc w:val="both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4 Semanas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75B497" w14:textId="77777777" w:rsidR="00370B6F" w:rsidRPr="00370B6F" w:rsidRDefault="00370B6F" w:rsidP="00370B6F">
            <w:pPr>
              <w:jc w:val="both"/>
              <w:rPr>
                <w:rFonts w:ascii="Times New Roman" w:eastAsia="Times New Roman" w:hAnsi="Times New Roman" w:cs="Times New Roman"/>
                <w:kern w:val="0"/>
                <w:lang w:val="es-CO" w:eastAsia="es-MX"/>
                <w14:ligatures w14:val="none"/>
              </w:rPr>
            </w:pPr>
            <w:r w:rsidRPr="00370B6F">
              <w:rPr>
                <w:rFonts w:ascii="Verdana" w:eastAsia="Times New Roman" w:hAnsi="Verdana" w:cs="Times New Roman"/>
                <w:color w:val="000000"/>
                <w:kern w:val="0"/>
                <w:sz w:val="22"/>
                <w:szCs w:val="22"/>
                <w:lang w:val="es-CO" w:eastAsia="es-MX"/>
                <w14:ligatures w14:val="none"/>
              </w:rPr>
              <w:t>Un salario mínimo legal mensual vigente</w:t>
            </w:r>
          </w:p>
        </w:tc>
      </w:tr>
    </w:tbl>
    <w:p w14:paraId="42959C77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0A04C17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cotización al Sistema General de Riesgos Laborales se deberá realizar por el periodo mensual de 30 días.</w:t>
      </w:r>
    </w:p>
    <w:p w14:paraId="2093AD14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C639DE0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Respecto a la cotización a tiempo parcial de los trabajadores independientes, el Ministerio de Salud </w:t>
      </w:r>
      <w:r w:rsidRPr="00370B6F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 xml:space="preserve">y </w:t>
      </w: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Protección Social, se encuentra tramitando el acto administrativo que ajuste la Planilla Integrada de Liquidación de Aportes - PILA para permitir el recaudo de aportes a Pensión, Riesgos Laborales y Caja de Compensación Familiar de esta población.</w:t>
      </w:r>
    </w:p>
    <w:p w14:paraId="74AC75E6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733E0C8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En virtud de lo anterior, hacemos un llamado a todas las entidades involucradas en la operación del sistema -administradoras del régimen de prima media y de ahorro individual, administradoras de riesgos laborales, empleadores, operadores de información, cajas de compensación y demás actores del sector- a que adopten y promuevan activamente el uso de este mecanismo de </w:t>
      </w:r>
      <w:r w:rsidRPr="00370B6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cotización flexible, </w:t>
      </w: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conforme con lo previsto en la Ley 2466 de 2025 y las disposiciones reglamentarias que expida el Gobierno nacional para su desarrollo e implementación.</w:t>
      </w:r>
    </w:p>
    <w:p w14:paraId="3C43259C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7069A0D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Atentamente,</w:t>
      </w:r>
    </w:p>
    <w:p w14:paraId="5350D065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E578D47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ANTONIO ERESMID SANGUINO PÁEZ</w:t>
      </w:r>
    </w:p>
    <w:p w14:paraId="5FD3CDC9" w14:textId="77777777" w:rsidR="00370B6F" w:rsidRPr="00370B6F" w:rsidRDefault="00370B6F" w:rsidP="00370B6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370B6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MINISTRO DEL TRABAJO</w:t>
      </w:r>
    </w:p>
    <w:p w14:paraId="5B8A6E8F" w14:textId="77777777" w:rsidR="00370B6F" w:rsidRPr="00370B6F" w:rsidRDefault="00370B6F" w:rsidP="00370B6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2CBAE96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6F"/>
    <w:rsid w:val="000B2285"/>
    <w:rsid w:val="00370B6F"/>
    <w:rsid w:val="00537D8F"/>
    <w:rsid w:val="00956539"/>
    <w:rsid w:val="00B83A7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631B2DB"/>
  <w14:defaultImageDpi w14:val="32767"/>
  <w15:chartTrackingRefBased/>
  <w15:docId w15:val="{4FCDEB28-9EDC-F741-BEB5-6F24056D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70B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70B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70B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70B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70B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70B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70B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70B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70B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70B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70B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70B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70B6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70B6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70B6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70B6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70B6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70B6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70B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70B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70B6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70B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70B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70B6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70B6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70B6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70B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70B6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70B6F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70B6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  <w:style w:type="character" w:customStyle="1" w:styleId="apple-tab-span">
    <w:name w:val="apple-tab-span"/>
    <w:basedOn w:val="Fuentedeprrafopredeter"/>
    <w:rsid w:val="00370B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590</Words>
  <Characters>3248</Characters>
  <Application>Microsoft Office Word</Application>
  <DocSecurity>0</DocSecurity>
  <Lines>27</Lines>
  <Paragraphs>7</Paragraphs>
  <ScaleCrop>false</ScaleCrop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2025-10-24T15:48:00Z</dcterms:created>
  <dcterms:modified xsi:type="dcterms:W3CDTF">2025-10-24T15:49:00Z</dcterms:modified>
</cp:coreProperties>
</file>