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BB52A" w14:textId="77777777" w:rsidR="00D7005B" w:rsidRPr="00D7005B" w:rsidRDefault="00D7005B" w:rsidP="00D7005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7005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COMUNICADO DE PRENSA DEL 27 DE OCTUBRE DE 2025</w:t>
      </w:r>
    </w:p>
    <w:p w14:paraId="6B620377" w14:textId="77777777" w:rsidR="00D7005B" w:rsidRPr="00D7005B" w:rsidRDefault="00D7005B" w:rsidP="00D7005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7005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MINISTERIO DE COMERCIO, INDUSTRIA Y TURISMO</w:t>
      </w:r>
    </w:p>
    <w:p w14:paraId="2A2BEC22" w14:textId="77777777" w:rsidR="00D7005B" w:rsidRPr="00D7005B" w:rsidRDefault="00D7005B" w:rsidP="00D7005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20EB096" w14:textId="77777777" w:rsidR="00D7005B" w:rsidRPr="00D7005B" w:rsidRDefault="00D7005B" w:rsidP="00D7005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7005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27 de octubre de 2025</w:t>
      </w:r>
    </w:p>
    <w:p w14:paraId="38995B56" w14:textId="77777777" w:rsidR="00D7005B" w:rsidRPr="00D7005B" w:rsidRDefault="00D7005B" w:rsidP="00D7005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E51BAD8" w14:textId="77777777" w:rsidR="00D7005B" w:rsidRPr="00D7005B" w:rsidRDefault="00D7005B" w:rsidP="00D7005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7005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Listo aplicativo para que exportadores beneficiados soliciten reconocimiento del Certificado de Reembolso Tributario - CERT</w:t>
      </w:r>
    </w:p>
    <w:p w14:paraId="5079F10C" w14:textId="77777777" w:rsidR="00D7005B" w:rsidRPr="00D7005B" w:rsidRDefault="00D7005B" w:rsidP="00D7005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1212782" w14:textId="010158C5" w:rsidR="00D7005B" w:rsidRPr="00D7005B" w:rsidRDefault="00D7005B" w:rsidP="00D7005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7005B">
        <w:rPr>
          <w:rFonts w:ascii="Verdana" w:eastAsia="Times New Roman" w:hAnsi="Verdana" w:cs="Times New Roman"/>
          <w:noProof/>
          <w:color w:val="000000"/>
          <w:kern w:val="0"/>
          <w:bdr w:val="none" w:sz="0" w:space="0" w:color="auto" w:frame="1"/>
          <w:lang w:val="es-CO" w:eastAsia="es-MX"/>
          <w14:ligatures w14:val="none"/>
        </w:rPr>
        <w:drawing>
          <wp:inline distT="0" distB="0" distL="0" distR="0" wp14:anchorId="73CC2030" wp14:editId="13B77B49">
            <wp:extent cx="5608320" cy="2956560"/>
            <wp:effectExtent l="0" t="0" r="5080" b="2540"/>
            <wp:docPr id="514365908" name="Imagen 1" descr="Barco cargado con contenedores de colores y atracado en un muel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rco cargado con contenedores de colores y atracado en un muelle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20" cy="295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59160" w14:textId="77777777" w:rsidR="00D7005B" w:rsidRPr="00D7005B" w:rsidRDefault="00D7005B" w:rsidP="00D7005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AD6DFFA" w14:textId="77777777" w:rsidR="00D7005B" w:rsidRPr="00D7005B" w:rsidRDefault="00D7005B" w:rsidP="00D7005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7005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Pie de foto:</w:t>
      </w:r>
      <w:r w:rsidRPr="00D7005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los exportadores de bienes y servicios, beneficiados con el CERT, pueden desde ya solicitar dicho documento vía electrónica, a través del aplicativo que dispuso la Dirección de Comercio Exterior.</w:t>
      </w:r>
    </w:p>
    <w:p w14:paraId="105B33F8" w14:textId="77777777" w:rsidR="00D7005B" w:rsidRPr="00D7005B" w:rsidRDefault="00D7005B" w:rsidP="00D7005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5E562C6" w14:textId="77777777" w:rsidR="00D7005B" w:rsidRPr="00D7005B" w:rsidRDefault="00D7005B" w:rsidP="00D7005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7005B">
        <w:rPr>
          <w:rFonts w:ascii="Verdana" w:eastAsia="Times New Roman" w:hAnsi="Verdana" w:cs="Times New Roman"/>
          <w:b/>
          <w:bCs/>
          <w:i/>
          <w:iCs/>
          <w:color w:val="000000"/>
          <w:kern w:val="0"/>
          <w:lang w:val="es-CO" w:eastAsia="es-MX"/>
          <w14:ligatures w14:val="none"/>
        </w:rPr>
        <w:t>El CERT incentivará las exportaciones de bienes con valor agregado asociados a la política de reindustrialización y los servicios que incorporen innovación y tecnología.</w:t>
      </w:r>
    </w:p>
    <w:p w14:paraId="1C0B09D1" w14:textId="77777777" w:rsidR="00D7005B" w:rsidRPr="00D7005B" w:rsidRDefault="00D7005B" w:rsidP="00D7005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E846021" w14:textId="77777777" w:rsidR="00D7005B" w:rsidRPr="00D7005B" w:rsidRDefault="00D7005B" w:rsidP="00D7005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7005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Desde ya los exportadores colombianos que tengan derecho a solicitar el reconocimiento del Certificado de Reembolso Tributario (CERT), lo pueden hacer vía electrónica a través del aplicativo que dispuso la Dirección de Comercio Exterior del Ministerio de Comercio, Industria y Turismo.</w:t>
      </w:r>
    </w:p>
    <w:p w14:paraId="6768BD95" w14:textId="77777777" w:rsidR="00D7005B" w:rsidRPr="00D7005B" w:rsidRDefault="00D7005B" w:rsidP="00D7005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83DF70A" w14:textId="77777777" w:rsidR="00D7005B" w:rsidRPr="00D7005B" w:rsidRDefault="00D7005B" w:rsidP="00D7005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7005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Este aplicativo, resultado del trabajo articulado entre el Gobierno del Cambio y el sector privado, está alojado en la </w:t>
      </w:r>
      <w:hyperlink r:id="rId5" w:history="1">
        <w:r w:rsidRPr="00D7005B">
          <w:rPr>
            <w:rFonts w:ascii="Verdana" w:eastAsia="Times New Roman" w:hAnsi="Verdana" w:cs="Times New Roman"/>
            <w:b/>
            <w:bCs/>
            <w:color w:val="000000"/>
            <w:kern w:val="0"/>
            <w:u w:val="single"/>
            <w:lang w:val="es-CO" w:eastAsia="es-MX"/>
            <w14:ligatures w14:val="none"/>
          </w:rPr>
          <w:t>Ventanilla Única de Comercio Exterior (VUCE)</w:t>
        </w:r>
      </w:hyperlink>
      <w:r w:rsidRPr="00D7005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 xml:space="preserve"> </w:t>
      </w:r>
      <w:r w:rsidRPr="00D7005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y se suma a los otros servicios que ofrece a los operadores del comercio exterior. A través de la </w:t>
      </w:r>
      <w:hyperlink r:id="rId6" w:history="1">
        <w:r w:rsidRPr="00D7005B">
          <w:rPr>
            <w:rFonts w:ascii="Verdana" w:eastAsia="Times New Roman" w:hAnsi="Verdana" w:cs="Times New Roman"/>
            <w:b/>
            <w:bCs/>
            <w:color w:val="000000"/>
            <w:kern w:val="0"/>
            <w:u w:val="single"/>
            <w:lang w:val="es-CO" w:eastAsia="es-MX"/>
            <w14:ligatures w14:val="none"/>
          </w:rPr>
          <w:t>sección de Certificado de Reembolso Tributario</w:t>
        </w:r>
      </w:hyperlink>
      <w:r w:rsidRPr="00D7005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, los beneficiarios pueden acceder al aplicativo.</w:t>
      </w:r>
    </w:p>
    <w:p w14:paraId="3C3B026A" w14:textId="77777777" w:rsidR="00D7005B" w:rsidRPr="00D7005B" w:rsidRDefault="00D7005B" w:rsidP="00D7005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ED876CC" w14:textId="77777777" w:rsidR="00D7005B" w:rsidRPr="00D7005B" w:rsidRDefault="00D7005B" w:rsidP="00D7005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7005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lastRenderedPageBreak/>
        <w:t>Los exportadores que tengan derecho al reconocimiento del certificado deberán gestionar los datos que solicita el aplicativo como la razón social, el Número de Identificación Tributario (NIT) o cédula, el destino de la o las exportaciones, las subpartidas de los productos exportados, en el caso de los bienes, o códigos de la Clasificación Industrial Internacional Uniforme, en el caso de los servicios, entre otros requisitos que están definidos en la Resolución 212 del 25 de agosto de 2025. </w:t>
      </w:r>
    </w:p>
    <w:p w14:paraId="1152453B" w14:textId="77777777" w:rsidR="00D7005B" w:rsidRPr="00D7005B" w:rsidRDefault="00D7005B" w:rsidP="00D7005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C36A919" w14:textId="77777777" w:rsidR="00D7005B" w:rsidRPr="00D7005B" w:rsidRDefault="00D7005B" w:rsidP="00D7005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7005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Este año, el Gobierno nacional, en coordinación con ProColombia, los gremios y el sector privado, avanzó en la activación y socialización del instrumento para lo cual se realizaron capacitaciones con gremios como ANALDEX, ANDI, FITAC y Asobancaria, con la participación de cerca de 300 personas. Además, para el desarrollo e implementación del aplicativo CERT, que entró en funcionamiento este 27 de octubre de 2025, tras pruebas y acompañamientos técnicos con los Intermediarios del Mercado Cambiario (IMC).</w:t>
      </w:r>
    </w:p>
    <w:p w14:paraId="7801F48D" w14:textId="77777777" w:rsidR="00D7005B" w:rsidRPr="00D7005B" w:rsidRDefault="00D7005B" w:rsidP="00D7005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E0FC892" w14:textId="77777777" w:rsidR="00D7005B" w:rsidRPr="00D7005B" w:rsidRDefault="00D7005B" w:rsidP="00D7005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7005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El CERT</w:t>
      </w:r>
    </w:p>
    <w:p w14:paraId="3E8E72EA" w14:textId="77777777" w:rsidR="00D7005B" w:rsidRPr="00D7005B" w:rsidRDefault="00D7005B" w:rsidP="00D7005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9DB47CE" w14:textId="77777777" w:rsidR="00D7005B" w:rsidRPr="00D7005B" w:rsidRDefault="00D7005B" w:rsidP="00D7005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7005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El Certificado de Reembolso Tributario (CERT) se activó en mayo de este año con el objetivo de diversificar e impulsar las exportaciones de bienes industriales con valor agregado y de los servicios basados en el conocimiento, así como impulsar la inversión, la producción y la creación de puestos de trabajo. </w:t>
      </w:r>
    </w:p>
    <w:p w14:paraId="6C5EB101" w14:textId="77777777" w:rsidR="00D7005B" w:rsidRPr="00D7005B" w:rsidRDefault="00D7005B" w:rsidP="00D7005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7B96748" w14:textId="77777777" w:rsidR="00D7005B" w:rsidRPr="00D7005B" w:rsidRDefault="00D7005B" w:rsidP="00D7005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7005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Por medio de este mecanismo, vigente para las exportaciones que se realicen en 2025 y 2026, se reembolsará a los exportadores una parte de los impuestos indirectos pagados en el proceso de producción de los bienes o la prestación de servicios efectivamente exportados. </w:t>
      </w:r>
    </w:p>
    <w:p w14:paraId="6EBBE8A1" w14:textId="77777777" w:rsidR="00D7005B" w:rsidRPr="00D7005B" w:rsidRDefault="00D7005B" w:rsidP="00D7005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9D86086" w14:textId="77777777" w:rsidR="00D7005B" w:rsidRPr="00D7005B" w:rsidRDefault="00D7005B" w:rsidP="00D7005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7005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El CERT se otorgará a los productos que hayan tenido un proceso de producción o de transformación más significativo, es decir que tengan más valor agregado. Para estos bienes, el reembolso al que tendrán derecho será equivalente al 3 % del valor exportado (valor FOB). Cubre cerca de 5.000 subpartidas arancelarias, entre ellas las de los sectores farmacéutico, alimenticio, automotor, de maquinaria y astillero, así como servicios profesionales, de salud, educación y mantenimiento especializado.</w:t>
      </w:r>
    </w:p>
    <w:p w14:paraId="3CFBCE12" w14:textId="77777777" w:rsidR="00D7005B" w:rsidRPr="00D7005B" w:rsidRDefault="00D7005B" w:rsidP="00D7005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31D56C4" w14:textId="77777777" w:rsidR="00D7005B" w:rsidRPr="00D7005B" w:rsidRDefault="00D7005B" w:rsidP="00D7005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7005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Para el caso de las exportaciones de servicios, el reembolso será del 2 % sobre el valor exportado, y estos deberán incorporar tecnología e innovación. Dentro de los servicios beneficiados están los profesionales, los servicios de salud, los de educación y mantenimiento especializado, entre otros. </w:t>
      </w:r>
    </w:p>
    <w:p w14:paraId="379668F5" w14:textId="77777777" w:rsidR="00D7005B" w:rsidRPr="00D7005B" w:rsidRDefault="00D7005B" w:rsidP="00D7005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0454AFC" w14:textId="77777777" w:rsidR="00D7005B" w:rsidRPr="00D7005B" w:rsidRDefault="00D7005B" w:rsidP="00D7005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D7005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Es importante señalar que el CERT no será aplicable a las exportaciones realizadas desde y hacia zonas francas, ni a aquellos bienes y servicios dirigidos a países miembros de la Comunidad Andina (Bolivia, Ecuador, Perú) y a Venezuela.</w:t>
      </w:r>
    </w:p>
    <w:p w14:paraId="1D5A6011" w14:textId="77777777" w:rsidR="00D7005B" w:rsidRPr="00D7005B" w:rsidRDefault="00D7005B" w:rsidP="00D7005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D2402BE" w14:textId="77777777" w:rsidR="00537D8F" w:rsidRDefault="00537D8F"/>
    <w:sectPr w:rsidR="00537D8F" w:rsidSect="00B83A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05B"/>
    <w:rsid w:val="000B2285"/>
    <w:rsid w:val="00537D8F"/>
    <w:rsid w:val="00956539"/>
    <w:rsid w:val="00B83A7B"/>
    <w:rsid w:val="00D7005B"/>
    <w:rsid w:val="00F9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38539B9"/>
  <w14:defaultImageDpi w14:val="32767"/>
  <w15:chartTrackingRefBased/>
  <w15:docId w15:val="{3F72B723-6073-B346-B02D-76B8EB9F5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700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700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700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700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700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7005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7005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7005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7005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700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700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700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7005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7005B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7005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7005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7005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7005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7005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700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7005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700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7005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7005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7005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7005B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700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7005B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7005B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7005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CO" w:eastAsia="es-MX"/>
      <w14:ligatures w14:val="none"/>
    </w:rPr>
  </w:style>
  <w:style w:type="character" w:styleId="Hipervnculo">
    <w:name w:val="Hyperlink"/>
    <w:basedOn w:val="Fuentedeprrafopredeter"/>
    <w:uiPriority w:val="99"/>
    <w:semiHidden/>
    <w:unhideWhenUsed/>
    <w:rsid w:val="00D7005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vuce.gov.co/servicios/certificado-de-reembolso-tributario" TargetMode="External"/><Relationship Id="rId5" Type="http://schemas.openxmlformats.org/officeDocument/2006/relationships/hyperlink" Target="https://www.vuce.gov.co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649</Words>
  <Characters>3382</Characters>
  <Application>Microsoft Office Word</Application>
  <DocSecurity>0</DocSecurity>
  <Lines>78</Lines>
  <Paragraphs>19</Paragraphs>
  <ScaleCrop>false</ScaleCrop>
  <Company/>
  <LinksUpToDate>false</LinksUpToDate>
  <CharactersWithSpaces>4012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2025-10-30T15:14:00Z</dcterms:created>
  <dcterms:modified xsi:type="dcterms:W3CDTF">2025-10-30T15:15:00Z</dcterms:modified>
</cp:coreProperties>
</file>