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EBE5D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1 DE ENERO DE 2026</w:t>
      </w:r>
    </w:p>
    <w:p w14:paraId="1629B0E8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SECRETARÍA DISTRITAL DE HACIENDA</w:t>
      </w:r>
    </w:p>
    <w:p w14:paraId="587473D2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68C1A55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Predial y vehículos en Bogotá: guía para declarar y pagar en enero por trámites</w:t>
      </w:r>
    </w:p>
    <w:p w14:paraId="47DAD697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1674309" w14:textId="39283CA4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76E32852" wp14:editId="6097C332">
            <wp:extent cx="5611495" cy="2608580"/>
            <wp:effectExtent l="0" t="0" r="1905" b="0"/>
            <wp:docPr id="136095671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495" cy="260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3847D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D7E8F8C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01 de Enero de 2026</w:t>
      </w:r>
    </w:p>
    <w:p w14:paraId="4B55A30F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F5D4EF1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Si va a realizar un trámite en el que necesite declarar y pagar el impuesto en los primeros días de enero (por ejemplo, por una compraventa), puede hacerlo en línea a través de la Oficina Virtual.</w:t>
      </w:r>
    </w:p>
    <w:p w14:paraId="29AA3AE2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2A1C6F3" w14:textId="77777777" w:rsidR="0080283D" w:rsidRPr="0080283D" w:rsidRDefault="0080283D" w:rsidP="0080283D">
      <w:pPr>
        <w:numPr>
          <w:ilvl w:val="0"/>
          <w:numId w:val="1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Si no es su caso, no debe adelantar el trámite en enero:</w:t>
      </w: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podrá pagar con la factura que se envía a los domicilios registrados, o descargarla, cuando esté disponible, en los canales digitales de la entidad.</w:t>
      </w:r>
    </w:p>
    <w:p w14:paraId="1359F966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DC17C78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Bogotá, 1 de enero de 2026</w:t>
      </w:r>
    </w:p>
    <w:p w14:paraId="02D10434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79AF511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La Secretaría Distrital de Hacienda de Bogotá recuerda a los contribuyentes que deban realizar un trámite en los primeros días del año y necesiten acreditar el pago del impuesto predial o de vehículos —por ejemplo, por una compraventa— que pueden declarar y pagar en línea a través de la Oficina Virtual. Si no es el caso, pueden esperar la factura que llegará al domicilio registrado y hacer el pago en las fechas del </w:t>
      </w:r>
      <w:r w:rsidRPr="0080283D">
        <w:rPr>
          <w:rFonts w:ascii="Verdana" w:eastAsia="Times New Roman" w:hAnsi="Verdana" w:cs="Times New Roman"/>
          <w:color w:val="000000"/>
          <w:kern w:val="0"/>
          <w:u w:val="single"/>
          <w:lang w:val="es-CO" w:eastAsia="es-MX"/>
          <w14:ligatures w14:val="none"/>
        </w:rPr>
        <w:t>calendario tributario 2026.</w:t>
      </w:r>
    </w:p>
    <w:p w14:paraId="7EB84D2A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F7539BE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lastRenderedPageBreak/>
        <w:t>Guía para declarar y pagar en enero por trámites </w:t>
      </w:r>
    </w:p>
    <w:p w14:paraId="4F352708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4527453B" w14:textId="77777777" w:rsidR="0080283D" w:rsidRPr="0080283D" w:rsidRDefault="0080283D" w:rsidP="0080283D">
      <w:pPr>
        <w:numPr>
          <w:ilvl w:val="0"/>
          <w:numId w:val="2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Ingrese al portal de la Secretaría de Hacienda de Bogotá y de clic en Oficina Virtual.</w:t>
      </w:r>
    </w:p>
    <w:p w14:paraId="0E97D4C9" w14:textId="77777777" w:rsidR="0080283D" w:rsidRPr="0080283D" w:rsidRDefault="0080283D" w:rsidP="0080283D">
      <w:pPr>
        <w:numPr>
          <w:ilvl w:val="0"/>
          <w:numId w:val="2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Seleccione la opción que requiera: </w:t>
      </w: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impuesto predial o impuesto de vehículos automotores</w:t>
      </w: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</w:t>
      </w:r>
    </w:p>
    <w:p w14:paraId="71CAC928" w14:textId="77777777" w:rsidR="0080283D" w:rsidRPr="0080283D" w:rsidRDefault="0080283D" w:rsidP="0080283D">
      <w:pPr>
        <w:numPr>
          <w:ilvl w:val="0"/>
          <w:numId w:val="2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Acceda a la Oficina Virtual con su correo electrónico y contraseña. (Si no está registrado, puede inscribirse).</w:t>
      </w:r>
    </w:p>
    <w:p w14:paraId="0B93EED5" w14:textId="77777777" w:rsidR="0080283D" w:rsidRPr="0080283D" w:rsidRDefault="0080283D" w:rsidP="0080283D">
      <w:pPr>
        <w:numPr>
          <w:ilvl w:val="0"/>
          <w:numId w:val="2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Seleccione la opción </w:t>
      </w: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Declaraciones</w:t>
      </w: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y genere la declaración correspondiente.</w:t>
      </w:r>
    </w:p>
    <w:p w14:paraId="453E190D" w14:textId="77777777" w:rsidR="0080283D" w:rsidRPr="0080283D" w:rsidRDefault="0080283D" w:rsidP="0080283D">
      <w:pPr>
        <w:numPr>
          <w:ilvl w:val="0"/>
          <w:numId w:val="2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Pague por PSE o imprima la declaración y pague en una entidad recaudadora autorizada.</w:t>
      </w:r>
    </w:p>
    <w:p w14:paraId="7A53DFFC" w14:textId="77777777" w:rsidR="0080283D" w:rsidRPr="0080283D" w:rsidRDefault="0080283D" w:rsidP="0080283D">
      <w:pPr>
        <w:numPr>
          <w:ilvl w:val="0"/>
          <w:numId w:val="2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Al finalizar, descargue el comprobante de pago.</w:t>
      </w:r>
    </w:p>
    <w:p w14:paraId="7EC4C5B2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DE1474E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Si no es su caso</w:t>
      </w: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, podrá consultar y pagar las facturas de predial y vehículos en el botón </w:t>
      </w: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Pagos Bogotá</w:t>
      </w: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, que estarán disponibles en el portal desde la última semana de enero.</w:t>
      </w:r>
    </w:p>
    <w:p w14:paraId="26796F1A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BA80446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Atención presencial</w:t>
      </w:r>
    </w:p>
    <w:p w14:paraId="17B8C461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65273A3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Si la obligación no se refleja en la Oficina Virtual o se trata de casos particulares - por ejemplo, algunos trámites de arrendamiento con opción a compra (Leasing) u otras situaciones específicas - puede acudir a alguno de los puntos de </w:t>
      </w:r>
      <w:r w:rsidRPr="0080283D">
        <w:rPr>
          <w:rFonts w:ascii="Verdana" w:eastAsia="Times New Roman" w:hAnsi="Verdana" w:cs="Times New Roman"/>
          <w:color w:val="000000"/>
          <w:kern w:val="0"/>
          <w:u w:val="single"/>
          <w:lang w:val="es-CO" w:eastAsia="es-MX"/>
          <w14:ligatures w14:val="none"/>
        </w:rPr>
        <w:t>atención presencial</w:t>
      </w: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dispuestos por la entidad.</w:t>
      </w:r>
    </w:p>
    <w:p w14:paraId="442B091C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209494B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Fechas clave para agendarse</w:t>
      </w:r>
    </w:p>
    <w:p w14:paraId="794D9F14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1DCC47E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Impuesto predial:</w:t>
      </w: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pague con 10 % de descuento hasta el 17 de abril de 2026. La fecha límite sin descuento es el 10 de julio de 2026.</w:t>
      </w:r>
    </w:p>
    <w:p w14:paraId="7D6AE3C5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8B10025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Impuesto de vehículos: </w:t>
      </w: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pague con 10 % de descuento por pronto pago hasta el 15 de mayo de 2026. La fecha límite sin descuento es el 24 de julio de 2026.</w:t>
      </w:r>
    </w:p>
    <w:p w14:paraId="095F3D6C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5C411A2" w14:textId="77777777" w:rsidR="0080283D" w:rsidRPr="0080283D" w:rsidRDefault="0080283D" w:rsidP="0080283D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0283D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Para conocer todas las fechas, puede descargar el </w:t>
      </w:r>
      <w:r w:rsidRPr="0080283D">
        <w:rPr>
          <w:rFonts w:ascii="Verdana" w:eastAsia="Times New Roman" w:hAnsi="Verdana" w:cs="Times New Roman"/>
          <w:color w:val="000000"/>
          <w:kern w:val="0"/>
          <w:u w:val="single"/>
          <w:lang w:val="es-CO" w:eastAsia="es-MX"/>
          <w14:ligatures w14:val="none"/>
        </w:rPr>
        <w:t>calendario tributario 2026 o consultar la resolución SDH-000195 del 12 de diciembre de 2025.</w:t>
      </w:r>
    </w:p>
    <w:p w14:paraId="6DE52C92" w14:textId="77777777" w:rsidR="0080283D" w:rsidRPr="0080283D" w:rsidRDefault="0080283D" w:rsidP="0080283D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6A1956C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355F26"/>
    <w:multiLevelType w:val="multilevel"/>
    <w:tmpl w:val="E05EF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7D4098"/>
    <w:multiLevelType w:val="multilevel"/>
    <w:tmpl w:val="B262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8978799">
    <w:abstractNumId w:val="1"/>
  </w:num>
  <w:num w:numId="2" w16cid:durableId="1078987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83D"/>
    <w:rsid w:val="000B2285"/>
    <w:rsid w:val="00537D8F"/>
    <w:rsid w:val="0080283D"/>
    <w:rsid w:val="008C61E1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9299D8"/>
  <w14:defaultImageDpi w14:val="32767"/>
  <w15:chartTrackingRefBased/>
  <w15:docId w15:val="{13995565-172A-7643-A7F4-8CD72165E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028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8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8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8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8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8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8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8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8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28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8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8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83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83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83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83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83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83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028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028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83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028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028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0283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0283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0283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8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83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0283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0283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393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2026-01-08T16:57:00Z</dcterms:created>
  <dcterms:modified xsi:type="dcterms:W3CDTF">2026-01-08T16:58:00Z</dcterms:modified>
</cp:coreProperties>
</file>