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262DF9" w14:textId="77777777" w:rsidR="00E33C50" w:rsidRPr="00E33C50" w:rsidRDefault="00E33C50" w:rsidP="00E33C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33C50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COMUNICADO DE PRENSA DEL 12 DE FEBRERO DE 2026</w:t>
      </w:r>
    </w:p>
    <w:p w14:paraId="5DBE68D8" w14:textId="77777777" w:rsidR="00E33C50" w:rsidRPr="00E33C50" w:rsidRDefault="00E33C50" w:rsidP="00E33C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33C50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SECRETARÍA DISTRITAL DE HACIENDA</w:t>
      </w:r>
    </w:p>
    <w:p w14:paraId="6CC919EE" w14:textId="77777777" w:rsidR="00E33C50" w:rsidRPr="00E33C50" w:rsidRDefault="00E33C50" w:rsidP="00E33C5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79F4BC23" w14:textId="77777777" w:rsidR="00E33C50" w:rsidRPr="00E33C50" w:rsidRDefault="00E33C50" w:rsidP="00E33C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33C50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Pago por cuotas para vehículos y más opciones para estar al día</w:t>
      </w:r>
    </w:p>
    <w:p w14:paraId="3CE29482" w14:textId="77777777" w:rsidR="00E33C50" w:rsidRPr="00E33C50" w:rsidRDefault="00E33C50" w:rsidP="00E33C5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5B681A90" w14:textId="34A5E561" w:rsidR="00E33C50" w:rsidRPr="00E33C50" w:rsidRDefault="00E33C50" w:rsidP="00E33C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33C50">
        <w:rPr>
          <w:rFonts w:ascii="Verdana" w:eastAsia="Times New Roman" w:hAnsi="Verdana" w:cs="Times New Roman"/>
          <w:noProof/>
          <w:color w:val="000000"/>
          <w:kern w:val="0"/>
          <w:bdr w:val="none" w:sz="0" w:space="0" w:color="auto" w:frame="1"/>
          <w:lang w:val="es-CO" w:eastAsia="es-MX"/>
          <w14:ligatures w14:val="none"/>
        </w:rPr>
        <w:drawing>
          <wp:inline distT="0" distB="0" distL="0" distR="0" wp14:anchorId="31A2C75E" wp14:editId="363BF154">
            <wp:extent cx="5612130" cy="2634615"/>
            <wp:effectExtent l="0" t="0" r="1270" b="0"/>
            <wp:docPr id="333915946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634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CFF043" w14:textId="77777777" w:rsidR="00E33C50" w:rsidRPr="00E33C50" w:rsidRDefault="00E33C50" w:rsidP="00E33C5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1B410E0A" w14:textId="77777777" w:rsidR="00E33C50" w:rsidRPr="00E33C50" w:rsidRDefault="00E33C50" w:rsidP="00E33C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Pagos</w:t>
      </w:r>
    </w:p>
    <w:p w14:paraId="29C444FD" w14:textId="77777777" w:rsidR="00E33C50" w:rsidRPr="00E33C50" w:rsidRDefault="00E33C50" w:rsidP="00E33C5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69976FF4" w14:textId="77777777" w:rsidR="00E33C50" w:rsidRPr="00E33C50" w:rsidRDefault="00E33C50" w:rsidP="00E33C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33C50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12 de Febrero de 2026</w:t>
      </w:r>
    </w:p>
    <w:p w14:paraId="71AEDFDE" w14:textId="77777777" w:rsidR="00E33C50" w:rsidRPr="00E33C50" w:rsidRDefault="00E33C50" w:rsidP="00E33C5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5CCF4DFE" w14:textId="77777777" w:rsidR="00E33C50" w:rsidRPr="00E33C50" w:rsidRDefault="00E33C50" w:rsidP="00E33C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33C50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Bogotá presenta su calendario tributario 2026</w:t>
      </w:r>
    </w:p>
    <w:p w14:paraId="17EFFD57" w14:textId="77777777" w:rsidR="00E33C50" w:rsidRPr="00E33C50" w:rsidRDefault="00E33C50" w:rsidP="00E33C5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33C50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6CD6B3F1" w14:textId="77777777" w:rsidR="00E33C50" w:rsidRPr="00E33C50" w:rsidRDefault="00E33C50" w:rsidP="00E33C50">
      <w:pPr>
        <w:numPr>
          <w:ilvl w:val="0"/>
          <w:numId w:val="1"/>
        </w:numPr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sz w:val="20"/>
          <w:szCs w:val="20"/>
          <w:lang w:val="es-CO" w:eastAsia="es-MX"/>
          <w14:ligatures w14:val="none"/>
        </w:rPr>
      </w:pPr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En 2026, el impuesto de vehículos se puede pagar por cuotas sin intereses a través del Sistema de Pago Alternativo por Cuotas (SPAC).</w:t>
      </w:r>
    </w:p>
    <w:p w14:paraId="03C20D61" w14:textId="77777777" w:rsidR="00E33C50" w:rsidRPr="00E33C50" w:rsidRDefault="00E33C50" w:rsidP="00E33C50">
      <w:pPr>
        <w:numPr>
          <w:ilvl w:val="0"/>
          <w:numId w:val="1"/>
        </w:numPr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sz w:val="20"/>
          <w:szCs w:val="20"/>
          <w:lang w:val="es-CO" w:eastAsia="es-MX"/>
          <w14:ligatures w14:val="none"/>
        </w:rPr>
      </w:pPr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Hacienda Bogotá amplió los medios de pago: billeteras digitales, ventanilla extendida y pago en línea por </w:t>
      </w:r>
      <w:hyperlink r:id="rId6" w:history="1">
        <w:r w:rsidRPr="00E33C50">
          <w:rPr>
            <w:rFonts w:ascii="Verdana" w:eastAsia="Times New Roman" w:hAnsi="Verdana" w:cs="Times New Roman"/>
            <w:color w:val="000000"/>
            <w:kern w:val="0"/>
            <w:u w:val="single"/>
            <w:lang w:val="es-CO" w:eastAsia="es-MX"/>
            <w14:ligatures w14:val="none"/>
          </w:rPr>
          <w:t>Pagos Bogotá</w:t>
        </w:r>
      </w:hyperlink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. Fechas para tener en cuenta y hacer el pago oportuno para 2026.</w:t>
      </w:r>
    </w:p>
    <w:p w14:paraId="4687FA36" w14:textId="77777777" w:rsidR="00E33C50" w:rsidRPr="00E33C50" w:rsidRDefault="00E33C50" w:rsidP="00E33C50">
      <w:pPr>
        <w:numPr>
          <w:ilvl w:val="0"/>
          <w:numId w:val="2"/>
        </w:numPr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sz w:val="20"/>
          <w:szCs w:val="20"/>
          <w:lang w:val="es-CO" w:eastAsia="es-MX"/>
          <w14:ligatures w14:val="none"/>
        </w:rPr>
      </w:pPr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En Bogotá, cada vez más ciudadanos aportan voluntariamente al momento de pagar sus impuestos. En 2025, 24.568 contribuyentes sumaron a este gesto solidario, un crecimiento del 15 % frente a 2024.</w:t>
      </w:r>
    </w:p>
    <w:p w14:paraId="6996B764" w14:textId="77777777" w:rsidR="00E33C50" w:rsidRPr="00E33C50" w:rsidRDefault="00E33C50" w:rsidP="00E33C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 </w:t>
      </w:r>
    </w:p>
    <w:p w14:paraId="560665FF" w14:textId="77777777" w:rsidR="00E33C50" w:rsidRPr="00E33C50" w:rsidRDefault="00E33C50" w:rsidP="00E33C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33C50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Bogotá, 12 de febrero de 2026</w:t>
      </w:r>
    </w:p>
    <w:p w14:paraId="4E83CC57" w14:textId="77777777" w:rsidR="00E33C50" w:rsidRPr="00E33C50" w:rsidRDefault="00E33C50" w:rsidP="00E33C5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143043E" w14:textId="77777777" w:rsidR="00E33C50" w:rsidRPr="00E33C50" w:rsidRDefault="00E33C50" w:rsidP="00E33C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Estar al día con los impuestos en Bogotá es cada vez más fácil y vale la pena. Con nuevas alternativas de pago, más canales disponibles y la opción de diferir el impuesto de vehículos por cuotas, la Secretaría de Hacienda fortalece las facilidades para que los contribuyentes cumplan a tiempo, sin filas, sin complicaciones y por canales oficiales.</w:t>
      </w:r>
    </w:p>
    <w:p w14:paraId="730681CE" w14:textId="77777777" w:rsidR="00E33C50" w:rsidRPr="00E33C50" w:rsidRDefault="00E33C50" w:rsidP="00E33C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lastRenderedPageBreak/>
        <w:t>“</w:t>
      </w:r>
      <w:r w:rsidRPr="00E33C50">
        <w:rPr>
          <w:rFonts w:ascii="Verdana" w:eastAsia="Times New Roman" w:hAnsi="Verdana" w:cs="Times New Roman"/>
          <w:i/>
          <w:iCs/>
          <w:color w:val="000000"/>
          <w:kern w:val="0"/>
          <w:lang w:val="es-CO" w:eastAsia="es-MX"/>
          <w14:ligatures w14:val="none"/>
        </w:rPr>
        <w:t xml:space="preserve">Queremos que cumplir sea sencillo y seguro: que cada persona tenga más opciones para pagar a tiempo y que lo pueda hacer por canales oficiales, sin intermediarios. Pagar impuestos en Bogotá es fácil y vale la pena”, </w:t>
      </w:r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señaló la secretaria Cadena.</w:t>
      </w:r>
    </w:p>
    <w:p w14:paraId="5BAEC062" w14:textId="77777777" w:rsidR="00E33C50" w:rsidRPr="00E33C50" w:rsidRDefault="00E33C50" w:rsidP="00E33C5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5A1755E1" w14:textId="77777777" w:rsidR="00E33C50" w:rsidRPr="00E33C50" w:rsidRDefault="00E33C50" w:rsidP="00E33C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33C50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El aporte voluntario del 10 %: un gesto solidario para destacar</w:t>
      </w:r>
    </w:p>
    <w:p w14:paraId="4C467041" w14:textId="77777777" w:rsidR="00E33C50" w:rsidRPr="00E33C50" w:rsidRDefault="00E33C50" w:rsidP="00E33C5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454D4D72" w14:textId="77777777" w:rsidR="00E33C50" w:rsidRPr="00E33C50" w:rsidRDefault="00E33C50" w:rsidP="00E33C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Bogotá sigue mostrando una cara que merece destacarse: la solidaridad de miles de contribuyentes que, de manera voluntaria, deciden aportar un poco más para apoyar a la ciudad.</w:t>
      </w:r>
    </w:p>
    <w:p w14:paraId="41A0F477" w14:textId="77777777" w:rsidR="00E33C50" w:rsidRPr="00E33C50" w:rsidRDefault="00E33C50" w:rsidP="00E33C5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56CF6234" w14:textId="77777777" w:rsidR="00E33C50" w:rsidRPr="00E33C50" w:rsidRDefault="00E33C50" w:rsidP="00E33C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La corresponsabilidad con Bogotá mediante el aporte voluntario es una iniciativa que comenzó en el año 2002 y busca que los ciudadanos participen activamente en el mejoramiento de la capital, a través de una contribución económica adicional y voluntaria al pagar sus impuestos.</w:t>
      </w:r>
    </w:p>
    <w:p w14:paraId="6CF75116" w14:textId="77777777" w:rsidR="00E33C50" w:rsidRPr="00E33C50" w:rsidRDefault="00E33C50" w:rsidP="00E33C5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66EE9DEB" w14:textId="77777777" w:rsidR="00E33C50" w:rsidRPr="00E33C50" w:rsidRDefault="00E33C50" w:rsidP="00E33C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En 2025, 24.568 contribuyentes hicieron el aporte voluntario, un 15 % más frente a 2024. En predial y vehículos corresponde a un 10 % adicional y, en Industria y Comercio (ICA), el contribuyente puede elegir 3 %, 5 % o 10 %.</w:t>
      </w:r>
    </w:p>
    <w:p w14:paraId="6B2D33FC" w14:textId="77777777" w:rsidR="00E33C50" w:rsidRPr="00E33C50" w:rsidRDefault="00E33C50" w:rsidP="00E33C5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40302ECD" w14:textId="77777777" w:rsidR="00E33C50" w:rsidRPr="00E33C50" w:rsidRDefault="00E33C50" w:rsidP="00E33C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33C50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Impuestos bien puestos</w:t>
      </w:r>
    </w:p>
    <w:p w14:paraId="138049AA" w14:textId="77777777" w:rsidR="00E33C50" w:rsidRPr="00E33C50" w:rsidRDefault="00E33C50" w:rsidP="00E33C5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B96B468" w14:textId="77777777" w:rsidR="00E33C50" w:rsidRPr="00E33C50" w:rsidRDefault="00E33C50" w:rsidP="00E33C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La secretaria de Hacienda también mostró cómo se invierten los impuestos en Bogotá. Por cada 100 mil pesos, esta es la distribución:</w:t>
      </w:r>
    </w:p>
    <w:p w14:paraId="1F93D5B8" w14:textId="48D8B315" w:rsidR="00E33C50" w:rsidRPr="00E33C50" w:rsidRDefault="00E33C50" w:rsidP="00E33C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33C50">
        <w:rPr>
          <w:rFonts w:ascii="Verdana" w:eastAsia="Times New Roman" w:hAnsi="Verdana" w:cs="Times New Roman"/>
          <w:noProof/>
          <w:color w:val="000000"/>
          <w:kern w:val="0"/>
          <w:bdr w:val="none" w:sz="0" w:space="0" w:color="auto" w:frame="1"/>
          <w:lang w:val="es-CO" w:eastAsia="es-MX"/>
          <w14:ligatures w14:val="none"/>
        </w:rPr>
        <w:drawing>
          <wp:inline distT="0" distB="0" distL="0" distR="0" wp14:anchorId="4CC73AC3" wp14:editId="00FB6EDD">
            <wp:extent cx="2882900" cy="3587750"/>
            <wp:effectExtent l="0" t="0" r="0" b="6350"/>
            <wp:docPr id="819078316" name="Imagen 1" descr="Diagram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iagram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900" cy="358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7AC8D1" w14:textId="77777777" w:rsidR="00E33C50" w:rsidRPr="00E33C50" w:rsidRDefault="00E33C50" w:rsidP="00E33C5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5276ACA7" w14:textId="77777777" w:rsidR="00E33C50" w:rsidRPr="00E33C50" w:rsidRDefault="00E33C50" w:rsidP="00E33C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33C50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Más opciones para facilitar el pago de los impuestos</w:t>
      </w:r>
    </w:p>
    <w:p w14:paraId="2DCA5B62" w14:textId="77777777" w:rsidR="00E33C50" w:rsidRPr="00E33C50" w:rsidRDefault="00E33C50" w:rsidP="00E33C5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47209AD7" w14:textId="77777777" w:rsidR="00E33C50" w:rsidRPr="00E33C50" w:rsidRDefault="00E33C50" w:rsidP="00E33C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Para seguir cuidando esa cultura de pago y facilitar el cumplimiento, Hacienda Bogotá ha dispuesto nuevos canales para el pago de los impuestos:</w:t>
      </w:r>
    </w:p>
    <w:p w14:paraId="48E0F495" w14:textId="77777777" w:rsidR="00E33C50" w:rsidRPr="00E33C50" w:rsidRDefault="00E33C50" w:rsidP="00E33C5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33C50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7913E718" w14:textId="77777777" w:rsidR="00E33C50" w:rsidRPr="00E33C50" w:rsidRDefault="00E33C50" w:rsidP="00E33C50">
      <w:pPr>
        <w:numPr>
          <w:ilvl w:val="0"/>
          <w:numId w:val="3"/>
        </w:numPr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sz w:val="20"/>
          <w:szCs w:val="20"/>
          <w:lang w:val="es-CO" w:eastAsia="es-MX"/>
          <w14:ligatures w14:val="none"/>
        </w:rPr>
      </w:pPr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Desde el celular, con las </w:t>
      </w:r>
      <w:r w:rsidRPr="00E33C50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 xml:space="preserve">billeteras digitales </w:t>
      </w:r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de </w:t>
      </w:r>
      <w:proofErr w:type="spellStart"/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Daviplata</w:t>
      </w:r>
      <w:proofErr w:type="spellEnd"/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 y Dale: sin filas y sin complicaciones.</w:t>
      </w:r>
    </w:p>
    <w:p w14:paraId="0B95844D" w14:textId="77777777" w:rsidR="00E33C50" w:rsidRPr="00E33C50" w:rsidRDefault="00E33C50" w:rsidP="00E33C50">
      <w:pPr>
        <w:numPr>
          <w:ilvl w:val="0"/>
          <w:numId w:val="3"/>
        </w:numPr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sz w:val="20"/>
          <w:szCs w:val="20"/>
          <w:lang w:val="es-CO" w:eastAsia="es-MX"/>
          <w14:ligatures w14:val="none"/>
        </w:rPr>
      </w:pPr>
      <w:r w:rsidRPr="00E33C50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El nuevo servicio</w:t>
      </w:r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 de ventanilla extendida del Banco de Bogotá en los puntos de atención especializada de la Calle 114 con Avenida 19, Centro Comercial Plaza de Las Américas y en el </w:t>
      </w:r>
      <w:proofErr w:type="spellStart"/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SuperCADE</w:t>
      </w:r>
      <w:proofErr w:type="spellEnd"/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 CAD de la 30. Allí se pueden pagar los 8 impuestos distritales, incluso de años anteriores, en efectivo, con tarjeta débito o tarjeta crédito </w:t>
      </w:r>
      <w:r w:rsidRPr="00E33C50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de todos los bancos</w:t>
      </w:r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, de las franquicias </w:t>
      </w:r>
      <w:proofErr w:type="spellStart"/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Mastercard</w:t>
      </w:r>
      <w:proofErr w:type="spellEnd"/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 y Visa.</w:t>
      </w:r>
    </w:p>
    <w:p w14:paraId="020125C4" w14:textId="77777777" w:rsidR="00E33C50" w:rsidRPr="00E33C50" w:rsidRDefault="00E33C50" w:rsidP="00E33C50">
      <w:pPr>
        <w:numPr>
          <w:ilvl w:val="0"/>
          <w:numId w:val="3"/>
        </w:numPr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sz w:val="20"/>
          <w:szCs w:val="20"/>
          <w:lang w:val="es-CO" w:eastAsia="es-MX"/>
          <w14:ligatures w14:val="none"/>
        </w:rPr>
      </w:pPr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Las </w:t>
      </w:r>
      <w:r w:rsidRPr="00E33C50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facturas</w:t>
      </w:r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 para el pago de los impuestos predial y de vehículos están </w:t>
      </w:r>
      <w:r w:rsidRPr="00E33C50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disponibles en el sitio web</w:t>
      </w:r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 en el botón </w:t>
      </w:r>
      <w:hyperlink r:id="rId8" w:history="1">
        <w:r w:rsidRPr="00E33C50">
          <w:rPr>
            <w:rFonts w:ascii="Verdana" w:eastAsia="Times New Roman" w:hAnsi="Verdana" w:cs="Times New Roman"/>
            <w:color w:val="000000"/>
            <w:kern w:val="0"/>
            <w:u w:val="single"/>
            <w:lang w:val="es-CO" w:eastAsia="es-MX"/>
            <w14:ligatures w14:val="none"/>
          </w:rPr>
          <w:t>Pagos Bogotá</w:t>
        </w:r>
      </w:hyperlink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.</w:t>
      </w:r>
    </w:p>
    <w:p w14:paraId="01126EA1" w14:textId="77777777" w:rsidR="00E33C50" w:rsidRPr="00E33C50" w:rsidRDefault="00E33C50" w:rsidP="00E33C50">
      <w:pPr>
        <w:numPr>
          <w:ilvl w:val="0"/>
          <w:numId w:val="3"/>
        </w:numPr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sz w:val="20"/>
          <w:szCs w:val="20"/>
          <w:lang w:val="es-CO" w:eastAsia="es-MX"/>
          <w14:ligatures w14:val="none"/>
        </w:rPr>
      </w:pPr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Para quienes prefieren la factura física, Bogotá adelantará la </w:t>
      </w:r>
      <w:r w:rsidRPr="00E33C50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distribución de 5 millones de facturas en domicilios</w:t>
      </w:r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:</w:t>
      </w:r>
    </w:p>
    <w:p w14:paraId="3B2AC03A" w14:textId="77777777" w:rsidR="00E33C50" w:rsidRPr="00E33C50" w:rsidRDefault="00E33C50" w:rsidP="00E33C50">
      <w:pPr>
        <w:numPr>
          <w:ilvl w:val="0"/>
          <w:numId w:val="3"/>
        </w:numPr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sz w:val="20"/>
          <w:szCs w:val="20"/>
          <w:lang w:val="es-CO" w:eastAsia="es-MX"/>
          <w14:ligatures w14:val="none"/>
        </w:rPr>
      </w:pPr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Predial: 19 de febrero a 10 de marzo</w:t>
      </w:r>
    </w:p>
    <w:p w14:paraId="721D4236" w14:textId="77777777" w:rsidR="00E33C50" w:rsidRPr="00E33C50" w:rsidRDefault="00E33C50" w:rsidP="00E33C50">
      <w:pPr>
        <w:numPr>
          <w:ilvl w:val="0"/>
          <w:numId w:val="3"/>
        </w:numPr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sz w:val="20"/>
          <w:szCs w:val="20"/>
          <w:lang w:val="es-CO" w:eastAsia="es-MX"/>
          <w14:ligatures w14:val="none"/>
        </w:rPr>
      </w:pPr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Vehículos: 27 de marzo a 15 de abril</w:t>
      </w:r>
    </w:p>
    <w:p w14:paraId="6781F3D9" w14:textId="77777777" w:rsidR="00E33C50" w:rsidRPr="00E33C50" w:rsidRDefault="00E33C50" w:rsidP="00E33C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 </w:t>
      </w:r>
    </w:p>
    <w:p w14:paraId="7F74AAC3" w14:textId="77777777" w:rsidR="00E33C50" w:rsidRPr="00E33C50" w:rsidRDefault="00E33C50" w:rsidP="00E33C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33C50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Nuevo pago por cuotas para vehículos</w:t>
      </w:r>
    </w:p>
    <w:p w14:paraId="39C8005D" w14:textId="77777777" w:rsidR="00E33C50" w:rsidRPr="00E33C50" w:rsidRDefault="00E33C50" w:rsidP="00E33C5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48C2BD7C" w14:textId="77777777" w:rsidR="00E33C50" w:rsidRPr="00E33C50" w:rsidRDefault="00E33C50" w:rsidP="00E33C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Este año el contribuyente tendrá la opción de pagar el impuesto de vehículos por cuotas como lo tiene con el predial. A través del Sistema de Pago Alternativo por Cuotas Voluntario (SPAC), los contribuyentes pueden diferir el pago sin intereses: </w:t>
      </w:r>
      <w:r w:rsidRPr="00E33C50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en predial</w:t>
      </w:r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, el contribuyente puede pagar en cuatro cuotas iguales y debe presentar la declaración inicial en la </w:t>
      </w:r>
      <w:hyperlink r:id="rId9" w:history="1">
        <w:r w:rsidRPr="00E33C50">
          <w:rPr>
            <w:rFonts w:ascii="Verdana" w:eastAsia="Times New Roman" w:hAnsi="Verdana" w:cs="Times New Roman"/>
            <w:color w:val="000000"/>
            <w:kern w:val="0"/>
            <w:u w:val="single"/>
            <w:lang w:val="es-CO" w:eastAsia="es-MX"/>
            <w14:ligatures w14:val="none"/>
          </w:rPr>
          <w:t>Oficina Virtual</w:t>
        </w:r>
      </w:hyperlink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 hasta el 8 de mayo de 2026 (cuotas: 5 de junio, 14 de agosto, 2 de octubre y 4 de diciembre de 2026); y e</w:t>
      </w:r>
      <w:r w:rsidRPr="00E33C50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n vehículos,</w:t>
      </w:r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 puede pagar en dos cuotas presentando la declaración inicial hasta el 12 de junio de 2026 (cuotas: 3 de julio y 4 de septiembre de 2026).</w:t>
      </w:r>
    </w:p>
    <w:p w14:paraId="71EC25BF" w14:textId="77777777" w:rsidR="00E33C50" w:rsidRPr="00E33C50" w:rsidRDefault="00E33C50" w:rsidP="00E33C5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0B70F937" w14:textId="77777777" w:rsidR="00E33C50" w:rsidRPr="00E33C50" w:rsidRDefault="00E33C50" w:rsidP="00E33C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33C50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Fechas para tener en cuenta</w:t>
      </w:r>
    </w:p>
    <w:p w14:paraId="08156AF5" w14:textId="77777777" w:rsidR="00E33C50" w:rsidRPr="00E33C50" w:rsidRDefault="00E33C50" w:rsidP="00E33C5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8B4E06B" w14:textId="77777777" w:rsidR="00E33C50" w:rsidRPr="00E33C50" w:rsidRDefault="00E33C50" w:rsidP="00E33C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Hay dos fechas clave para el pago los impuestos en Bogotá:</w:t>
      </w:r>
    </w:p>
    <w:p w14:paraId="0E12312E" w14:textId="77777777" w:rsidR="00E33C50" w:rsidRPr="00E33C50" w:rsidRDefault="00E33C50" w:rsidP="00E33C5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33C50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6AF5700D" w14:textId="77777777" w:rsidR="00E33C50" w:rsidRPr="00E33C50" w:rsidRDefault="00E33C50" w:rsidP="00E33C50">
      <w:pPr>
        <w:numPr>
          <w:ilvl w:val="0"/>
          <w:numId w:val="4"/>
        </w:numPr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sz w:val="20"/>
          <w:szCs w:val="20"/>
          <w:lang w:val="es-CO" w:eastAsia="es-MX"/>
          <w14:ligatures w14:val="none"/>
        </w:rPr>
      </w:pPr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Predial: 10 % de descuento hasta el 17 de abril; sin descuento hasta el 10 de julio.</w:t>
      </w:r>
    </w:p>
    <w:p w14:paraId="64D8815B" w14:textId="77777777" w:rsidR="00E33C50" w:rsidRPr="00E33C50" w:rsidRDefault="00E33C50" w:rsidP="00E33C50">
      <w:pPr>
        <w:numPr>
          <w:ilvl w:val="0"/>
          <w:numId w:val="4"/>
        </w:numPr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sz w:val="20"/>
          <w:szCs w:val="20"/>
          <w:lang w:val="es-CO" w:eastAsia="es-MX"/>
          <w14:ligatures w14:val="none"/>
        </w:rPr>
      </w:pPr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Vehículos: 10 % de descuento hasta el 15 de mayo; sin descuento hasta el 24 de julio.</w:t>
      </w:r>
    </w:p>
    <w:p w14:paraId="60E769C8" w14:textId="77777777" w:rsidR="00E33C50" w:rsidRPr="00E33C50" w:rsidRDefault="00E33C50" w:rsidP="00E33C5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28D202D0" w14:textId="77777777" w:rsidR="00E33C50" w:rsidRPr="00E33C50" w:rsidRDefault="00E33C50" w:rsidP="00E33C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33C50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lastRenderedPageBreak/>
        <w:t>Campaña para usar los canales oficiales y evitar intermediarios</w:t>
      </w:r>
    </w:p>
    <w:p w14:paraId="1BC2A148" w14:textId="77777777" w:rsidR="00E33C50" w:rsidRPr="00E33C50" w:rsidRDefault="00E33C50" w:rsidP="00E33C5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14B21815" w14:textId="77777777" w:rsidR="00E33C50" w:rsidRPr="00E33C50" w:rsidRDefault="00E33C50" w:rsidP="00E33C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La Secretaría de Hacienda de Bogotá invita a realizar estos trámites únicamente por los canales oficiales, que son gratuitos y no requieren intermediarios, para evitar fraudes y costos adicionales.</w:t>
      </w:r>
    </w:p>
    <w:p w14:paraId="0F5297B4" w14:textId="77777777" w:rsidR="00E33C50" w:rsidRPr="00E33C50" w:rsidRDefault="00E33C50" w:rsidP="00E33C5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33C50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6E927F19" w14:textId="77777777" w:rsidR="00E33C50" w:rsidRPr="00E33C50" w:rsidRDefault="00E33C50" w:rsidP="00E33C50">
      <w:pPr>
        <w:numPr>
          <w:ilvl w:val="0"/>
          <w:numId w:val="5"/>
        </w:numPr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sz w:val="20"/>
          <w:szCs w:val="20"/>
          <w:lang w:val="es-CO" w:eastAsia="es-MX"/>
          <w14:ligatures w14:val="none"/>
        </w:rPr>
      </w:pPr>
      <w:hyperlink r:id="rId10" w:history="1">
        <w:r w:rsidRPr="00E33C50">
          <w:rPr>
            <w:rFonts w:ascii="Verdana" w:eastAsia="Times New Roman" w:hAnsi="Verdana" w:cs="Times New Roman"/>
            <w:color w:val="000000"/>
            <w:kern w:val="0"/>
            <w:u w:val="single"/>
            <w:lang w:val="es-CO" w:eastAsia="es-MX"/>
            <w14:ligatures w14:val="none"/>
          </w:rPr>
          <w:t>Canales virtuales</w:t>
        </w:r>
      </w:hyperlink>
    </w:p>
    <w:p w14:paraId="0522D075" w14:textId="77777777" w:rsidR="00E33C50" w:rsidRPr="00E33C50" w:rsidRDefault="00E33C50" w:rsidP="00E33C50">
      <w:pPr>
        <w:numPr>
          <w:ilvl w:val="0"/>
          <w:numId w:val="5"/>
        </w:numPr>
        <w:ind w:left="360"/>
        <w:jc w:val="both"/>
        <w:textAlignment w:val="baseline"/>
        <w:rPr>
          <w:rFonts w:ascii="Verdana" w:eastAsia="Times New Roman" w:hAnsi="Verdana" w:cs="Times New Roman"/>
          <w:color w:val="000000"/>
          <w:kern w:val="0"/>
          <w:sz w:val="20"/>
          <w:szCs w:val="20"/>
          <w:lang w:val="es-CO" w:eastAsia="es-MX"/>
          <w14:ligatures w14:val="none"/>
        </w:rPr>
      </w:pPr>
      <w:hyperlink r:id="rId11" w:history="1">
        <w:r w:rsidRPr="00E33C50">
          <w:rPr>
            <w:rFonts w:ascii="Verdana" w:eastAsia="Times New Roman" w:hAnsi="Verdana" w:cs="Times New Roman"/>
            <w:color w:val="000000"/>
            <w:kern w:val="0"/>
            <w:u w:val="single"/>
            <w:lang w:val="es-CO" w:eastAsia="es-MX"/>
            <w14:ligatures w14:val="none"/>
          </w:rPr>
          <w:t>Puntos de atención presencial</w:t>
        </w:r>
      </w:hyperlink>
    </w:p>
    <w:p w14:paraId="23A3BB0C" w14:textId="77777777" w:rsidR="00E33C50" w:rsidRPr="00E33C50" w:rsidRDefault="00E33C50" w:rsidP="00E33C5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5B4B8B15" w14:textId="77777777" w:rsidR="00E33C50" w:rsidRPr="00E33C50" w:rsidRDefault="00E33C50" w:rsidP="00E33C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33C50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#SinTiNoPasa. Estar al día con #BogotáMiCiudadMiCasa es fácil y vale la pena.</w:t>
      </w:r>
    </w:p>
    <w:p w14:paraId="7C2388A8" w14:textId="77777777" w:rsidR="00E33C50" w:rsidRPr="00E33C50" w:rsidRDefault="00E33C50" w:rsidP="00E33C5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7A3E81AD" w14:textId="77777777" w:rsidR="00E33C50" w:rsidRPr="00E33C50" w:rsidRDefault="00E33C50" w:rsidP="00E33C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33C50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SECRETARÍA DE HACIENDA DE BOGOTÁ</w:t>
      </w:r>
    </w:p>
    <w:p w14:paraId="4B01B239" w14:textId="77777777" w:rsidR="00E33C50" w:rsidRPr="00E33C50" w:rsidRDefault="00E33C50" w:rsidP="00E33C5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E33C5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Oficina Asesora de Comunicaciones</w:t>
      </w:r>
    </w:p>
    <w:p w14:paraId="1B1F0F99" w14:textId="77777777" w:rsidR="00E33C50" w:rsidRPr="00E33C50" w:rsidRDefault="00E33C50" w:rsidP="00E33C5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6230FE3E" w14:textId="77777777" w:rsidR="00537D8F" w:rsidRDefault="00537D8F"/>
    <w:sectPr w:rsidR="00537D8F" w:rsidSect="00B83A7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8F0D3B"/>
    <w:multiLevelType w:val="multilevel"/>
    <w:tmpl w:val="9D1A6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A335BE"/>
    <w:multiLevelType w:val="multilevel"/>
    <w:tmpl w:val="D038B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A8C40C5"/>
    <w:multiLevelType w:val="multilevel"/>
    <w:tmpl w:val="25D01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AEB6B71"/>
    <w:multiLevelType w:val="multilevel"/>
    <w:tmpl w:val="4E9AF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5BA27F5"/>
    <w:multiLevelType w:val="multilevel"/>
    <w:tmpl w:val="5DE0B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66497188">
    <w:abstractNumId w:val="2"/>
  </w:num>
  <w:num w:numId="2" w16cid:durableId="1490713140">
    <w:abstractNumId w:val="1"/>
  </w:num>
  <w:num w:numId="3" w16cid:durableId="900873394">
    <w:abstractNumId w:val="4"/>
  </w:num>
  <w:num w:numId="4" w16cid:durableId="1987200191">
    <w:abstractNumId w:val="3"/>
  </w:num>
  <w:num w:numId="5" w16cid:durableId="4295921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C50"/>
    <w:rsid w:val="000B2285"/>
    <w:rsid w:val="00537D8F"/>
    <w:rsid w:val="005A6756"/>
    <w:rsid w:val="00B83A7B"/>
    <w:rsid w:val="00E33C50"/>
    <w:rsid w:val="00F92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889A4CC"/>
  <w14:defaultImageDpi w14:val="32767"/>
  <w15:chartTrackingRefBased/>
  <w15:docId w15:val="{D2E305D8-48B7-4041-BFA2-7471E6027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_trad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33C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33C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33C5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33C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33C5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33C5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33C5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33C5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33C5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33C5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33C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33C5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33C5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33C50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33C5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33C5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33C5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33C5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33C5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33C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33C5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33C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33C5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33C5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33C5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33C50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33C5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33C50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33C50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33C5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CO" w:eastAsia="es-MX"/>
      <w14:ligatures w14:val="none"/>
    </w:rPr>
  </w:style>
  <w:style w:type="character" w:styleId="Hipervnculo">
    <w:name w:val="Hyperlink"/>
    <w:basedOn w:val="Fuentedeprrafopredeter"/>
    <w:uiPriority w:val="99"/>
    <w:semiHidden/>
    <w:unhideWhenUsed/>
    <w:rsid w:val="00E33C5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aciendabogota.gov.co/es/sdh/pagos-bogota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haciendabogota.gov.co/es/sdh/pagos-bogota" TargetMode="External"/><Relationship Id="rId11" Type="http://schemas.openxmlformats.org/officeDocument/2006/relationships/hyperlink" Target="https://www.haciendabogota.gov.co/es/sdh/atencion-presencial" TargetMode="External"/><Relationship Id="rId5" Type="http://schemas.openxmlformats.org/officeDocument/2006/relationships/image" Target="media/image1.png"/><Relationship Id="rId10" Type="http://schemas.openxmlformats.org/officeDocument/2006/relationships/hyperlink" Target="https://www.haciendabogota.gov.co/es/sdh/canal-virtua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haciendabogota.gov.co/es/sdh/oficina-virtua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754</Words>
  <Characters>4285</Characters>
  <Application>Microsoft Office Word</Application>
  <DocSecurity>0</DocSecurity>
  <Lines>84</Lines>
  <Paragraphs>19</Paragraphs>
  <ScaleCrop>false</ScaleCrop>
  <Company/>
  <LinksUpToDate>false</LinksUpToDate>
  <CharactersWithSpaces>5020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2026-02-16T13:24:00Z</dcterms:created>
  <dcterms:modified xsi:type="dcterms:W3CDTF">2026-02-16T13:25:00Z</dcterms:modified>
</cp:coreProperties>
</file>