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557DFF" w14:textId="77777777" w:rsidR="002336B4" w:rsidRPr="002336B4" w:rsidRDefault="002336B4" w:rsidP="002336B4">
      <w:pPr>
        <w:jc w:val="center"/>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b/>
          <w:bCs/>
          <w:color w:val="000000"/>
          <w:kern w:val="0"/>
          <w:lang w:val="es-CO" w:eastAsia="es-MX"/>
          <w14:ligatures w14:val="none"/>
        </w:rPr>
        <w:t>RESOLUCIÓN 14 DEL 13 DE MAYO DE 2026</w:t>
      </w:r>
    </w:p>
    <w:p w14:paraId="4BCF7534" w14:textId="77777777" w:rsidR="002336B4" w:rsidRPr="002336B4" w:rsidRDefault="002336B4" w:rsidP="002336B4">
      <w:pPr>
        <w:jc w:val="center"/>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b/>
          <w:bCs/>
          <w:color w:val="000000"/>
          <w:kern w:val="0"/>
          <w:lang w:val="es-CO" w:eastAsia="es-MX"/>
          <w14:ligatures w14:val="none"/>
        </w:rPr>
        <w:t>DIRECCIÓN DE IMPUESTOS Y ADUANAS NACIONALES</w:t>
      </w:r>
    </w:p>
    <w:p w14:paraId="70D0365C"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7EC26BE4" w14:textId="77777777" w:rsidR="002336B4" w:rsidRPr="002336B4" w:rsidRDefault="002336B4" w:rsidP="002336B4">
      <w:pPr>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color w:val="000000"/>
          <w:kern w:val="0"/>
          <w:lang w:val="es-CO" w:eastAsia="es-MX"/>
          <w14:ligatures w14:val="none"/>
        </w:rPr>
        <w:t>Por la cual se adicionan las Resoluciones número 000069 y número 000070 del 9 de agosto de 2021</w:t>
      </w:r>
    </w:p>
    <w:p w14:paraId="03B20F6E"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61069D57" w14:textId="77777777" w:rsidR="002336B4" w:rsidRPr="002336B4" w:rsidRDefault="002336B4" w:rsidP="002336B4">
      <w:pPr>
        <w:jc w:val="center"/>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b/>
          <w:bCs/>
          <w:color w:val="000000"/>
          <w:kern w:val="0"/>
          <w:lang w:val="es-CO" w:eastAsia="es-MX"/>
          <w14:ligatures w14:val="none"/>
        </w:rPr>
        <w:t>EL DIRECTOR GENERAL DE LA UNIDAD ADMINISTRATIVA ESPECIAL DIRECCIÓN DE IMPUESTOS Y ADUANAS NACIONALES</w:t>
      </w:r>
    </w:p>
    <w:p w14:paraId="55CEFD27" w14:textId="77777777" w:rsidR="002336B4" w:rsidRPr="002336B4" w:rsidRDefault="002336B4" w:rsidP="002336B4">
      <w:pPr>
        <w:jc w:val="center"/>
        <w:rPr>
          <w:rFonts w:ascii="Times New Roman" w:eastAsia="Times New Roman" w:hAnsi="Times New Roman" w:cs="Times New Roman"/>
          <w:kern w:val="0"/>
          <w:lang w:val="es-CO" w:eastAsia="es-MX"/>
          <w14:ligatures w14:val="none"/>
        </w:rPr>
      </w:pPr>
    </w:p>
    <w:p w14:paraId="00D2A640" w14:textId="77777777" w:rsidR="002336B4" w:rsidRPr="002336B4" w:rsidRDefault="002336B4" w:rsidP="002336B4">
      <w:pPr>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color w:val="000000"/>
          <w:kern w:val="0"/>
          <w:lang w:val="es-CO" w:eastAsia="es-MX"/>
          <w14:ligatures w14:val="none"/>
        </w:rPr>
        <w:t>En ejercicio de sus facultades legales, en especial las conferidas en el numeral 1 del artículo 8º y el artículo 82 del Decreto 1742 del 22 de diciembre de 2020, y</w:t>
      </w:r>
    </w:p>
    <w:p w14:paraId="2C409A00"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4560C70B" w14:textId="77777777" w:rsidR="002336B4" w:rsidRPr="002336B4" w:rsidRDefault="002336B4" w:rsidP="002336B4">
      <w:pPr>
        <w:jc w:val="center"/>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b/>
          <w:bCs/>
          <w:color w:val="000000"/>
          <w:kern w:val="0"/>
          <w:lang w:val="es-CO" w:eastAsia="es-MX"/>
          <w14:ligatures w14:val="none"/>
        </w:rPr>
        <w:t>CONSIDERANDO</w:t>
      </w:r>
    </w:p>
    <w:p w14:paraId="2CC0DC8F" w14:textId="77777777" w:rsidR="002336B4" w:rsidRPr="002336B4" w:rsidRDefault="002336B4" w:rsidP="002336B4">
      <w:pPr>
        <w:rPr>
          <w:rFonts w:ascii="Times New Roman" w:eastAsia="Times New Roman" w:hAnsi="Times New Roman" w:cs="Times New Roman"/>
          <w:kern w:val="0"/>
          <w:lang w:val="es-CO" w:eastAsia="es-MX"/>
          <w14:ligatures w14:val="none"/>
        </w:rPr>
      </w:pPr>
      <w:r w:rsidRPr="002336B4">
        <w:rPr>
          <w:rFonts w:ascii="Times New Roman" w:eastAsia="Times New Roman" w:hAnsi="Times New Roman" w:cs="Times New Roman"/>
          <w:kern w:val="0"/>
          <w:lang w:val="es-CO" w:eastAsia="es-MX"/>
          <w14:ligatures w14:val="none"/>
        </w:rPr>
        <w:br/>
      </w:r>
    </w:p>
    <w:p w14:paraId="7DDA16DD" w14:textId="77777777" w:rsidR="002336B4" w:rsidRPr="002336B4" w:rsidRDefault="002336B4" w:rsidP="002336B4">
      <w:pPr>
        <w:numPr>
          <w:ilvl w:val="0"/>
          <w:numId w:val="1"/>
        </w:numPr>
        <w:jc w:val="both"/>
        <w:textAlignment w:val="baseline"/>
        <w:rPr>
          <w:rFonts w:ascii="Verdana" w:eastAsia="Times New Roman" w:hAnsi="Verdana" w:cs="Times New Roman"/>
          <w:color w:val="000000"/>
          <w:kern w:val="0"/>
          <w:lang w:val="es-CO" w:eastAsia="es-MX"/>
          <w14:ligatures w14:val="none"/>
        </w:rPr>
      </w:pPr>
      <w:r w:rsidRPr="002336B4">
        <w:rPr>
          <w:rFonts w:ascii="Verdana" w:eastAsia="Times New Roman" w:hAnsi="Verdana" w:cs="Times New Roman"/>
          <w:color w:val="000000"/>
          <w:kern w:val="0"/>
          <w:lang w:val="es-CO" w:eastAsia="es-MX"/>
          <w14:ligatures w14:val="none"/>
        </w:rPr>
        <w:t>Que corresponde al Director General de la Unidad Administrativa Especial Dirección de Impuestos y Aduanas Nacionales administrar el recurso humano y definir la organización interna de la entidad.</w:t>
      </w:r>
    </w:p>
    <w:p w14:paraId="32AC0FFA" w14:textId="77777777" w:rsidR="002336B4" w:rsidRPr="002336B4" w:rsidRDefault="002336B4" w:rsidP="002336B4">
      <w:pPr>
        <w:rPr>
          <w:rFonts w:ascii="Times New Roman" w:eastAsia="Times New Roman" w:hAnsi="Times New Roman" w:cs="Times New Roman"/>
          <w:kern w:val="0"/>
          <w:lang w:val="es-CO" w:eastAsia="es-MX"/>
          <w14:ligatures w14:val="none"/>
        </w:rPr>
      </w:pPr>
      <w:r w:rsidRPr="002336B4">
        <w:rPr>
          <w:rFonts w:ascii="Times New Roman" w:eastAsia="Times New Roman" w:hAnsi="Times New Roman" w:cs="Times New Roman"/>
          <w:kern w:val="0"/>
          <w:lang w:val="es-CO" w:eastAsia="es-MX"/>
          <w14:ligatures w14:val="none"/>
        </w:rPr>
        <w:br/>
      </w:r>
    </w:p>
    <w:p w14:paraId="0DEDAEAF" w14:textId="77777777" w:rsidR="002336B4" w:rsidRPr="002336B4" w:rsidRDefault="002336B4" w:rsidP="002336B4">
      <w:pPr>
        <w:numPr>
          <w:ilvl w:val="0"/>
          <w:numId w:val="2"/>
        </w:numPr>
        <w:jc w:val="both"/>
        <w:textAlignment w:val="baseline"/>
        <w:rPr>
          <w:rFonts w:ascii="Verdana" w:eastAsia="Times New Roman" w:hAnsi="Verdana" w:cs="Times New Roman"/>
          <w:color w:val="000000"/>
          <w:kern w:val="0"/>
          <w:lang w:val="es-CO" w:eastAsia="es-MX"/>
          <w14:ligatures w14:val="none"/>
        </w:rPr>
      </w:pPr>
      <w:r w:rsidRPr="002336B4">
        <w:rPr>
          <w:rFonts w:ascii="Verdana" w:eastAsia="Times New Roman" w:hAnsi="Verdana" w:cs="Times New Roman"/>
          <w:color w:val="000000"/>
          <w:kern w:val="0"/>
          <w:lang w:val="es-CO" w:eastAsia="es-MX"/>
          <w14:ligatures w14:val="none"/>
        </w:rPr>
        <w:t>Que de conformidad con el artículo 82 del Decreto 1742 de 2020, corresponde al Director General distribuir mediante resolución interna las funciones entre las Oficinas, Direcciones del Nivel Central, sus Subdirecciones, y Direcciones Seccionales, entre las Divisiones y los Grupos Internos de Trabajo del Nivel Local y Nivel Delegado.</w:t>
      </w:r>
    </w:p>
    <w:p w14:paraId="72532046" w14:textId="77777777" w:rsidR="002336B4" w:rsidRPr="002336B4" w:rsidRDefault="002336B4" w:rsidP="002336B4">
      <w:pPr>
        <w:rPr>
          <w:rFonts w:ascii="Times New Roman" w:eastAsia="Times New Roman" w:hAnsi="Times New Roman" w:cs="Times New Roman"/>
          <w:kern w:val="0"/>
          <w:lang w:val="es-CO" w:eastAsia="es-MX"/>
          <w14:ligatures w14:val="none"/>
        </w:rPr>
      </w:pPr>
      <w:r w:rsidRPr="002336B4">
        <w:rPr>
          <w:rFonts w:ascii="Times New Roman" w:eastAsia="Times New Roman" w:hAnsi="Times New Roman" w:cs="Times New Roman"/>
          <w:kern w:val="0"/>
          <w:lang w:val="es-CO" w:eastAsia="es-MX"/>
          <w14:ligatures w14:val="none"/>
        </w:rPr>
        <w:br/>
      </w:r>
    </w:p>
    <w:p w14:paraId="7A0A202D" w14:textId="77777777" w:rsidR="002336B4" w:rsidRPr="002336B4" w:rsidRDefault="002336B4" w:rsidP="002336B4">
      <w:pPr>
        <w:numPr>
          <w:ilvl w:val="0"/>
          <w:numId w:val="3"/>
        </w:numPr>
        <w:jc w:val="both"/>
        <w:textAlignment w:val="baseline"/>
        <w:rPr>
          <w:rFonts w:ascii="Verdana" w:eastAsia="Times New Roman" w:hAnsi="Verdana" w:cs="Times New Roman"/>
          <w:color w:val="000000"/>
          <w:kern w:val="0"/>
          <w:lang w:val="es-CO" w:eastAsia="es-MX"/>
          <w14:ligatures w14:val="none"/>
        </w:rPr>
      </w:pPr>
      <w:r w:rsidRPr="002336B4">
        <w:rPr>
          <w:rFonts w:ascii="Verdana" w:eastAsia="Times New Roman" w:hAnsi="Verdana" w:cs="Times New Roman"/>
          <w:color w:val="000000"/>
          <w:kern w:val="0"/>
          <w:lang w:val="es-CO" w:eastAsia="es-MX"/>
          <w14:ligatures w14:val="none"/>
        </w:rPr>
        <w:t>Que en el Régimen Simple de Tributación - SIMPLE, previsto en los artículos 903 a 916 del Estatuto Tributario, se estableció que los contribuyentes deben cumplir ciertas condiciones y requisitos para la inscripción y permanencia en dicho régimen. El incumplimiento de dichas condiciones y requisitos puede ser catalogado como subsanable o no subsanable.</w:t>
      </w:r>
    </w:p>
    <w:p w14:paraId="71815D33" w14:textId="77777777" w:rsidR="002336B4" w:rsidRPr="002336B4" w:rsidRDefault="002336B4" w:rsidP="002336B4">
      <w:pPr>
        <w:rPr>
          <w:rFonts w:ascii="Times New Roman" w:eastAsia="Times New Roman" w:hAnsi="Times New Roman" w:cs="Times New Roman"/>
          <w:kern w:val="0"/>
          <w:lang w:val="es-CO" w:eastAsia="es-MX"/>
          <w14:ligatures w14:val="none"/>
        </w:rPr>
      </w:pPr>
      <w:r w:rsidRPr="002336B4">
        <w:rPr>
          <w:rFonts w:ascii="Times New Roman" w:eastAsia="Times New Roman" w:hAnsi="Times New Roman" w:cs="Times New Roman"/>
          <w:kern w:val="0"/>
          <w:lang w:val="es-CO" w:eastAsia="es-MX"/>
          <w14:ligatures w14:val="none"/>
        </w:rPr>
        <w:br/>
      </w:r>
    </w:p>
    <w:p w14:paraId="0AE15B4D" w14:textId="77777777" w:rsidR="002336B4" w:rsidRPr="002336B4" w:rsidRDefault="002336B4" w:rsidP="002336B4">
      <w:pPr>
        <w:numPr>
          <w:ilvl w:val="0"/>
          <w:numId w:val="4"/>
        </w:numPr>
        <w:jc w:val="both"/>
        <w:textAlignment w:val="baseline"/>
        <w:rPr>
          <w:rFonts w:ascii="Verdana" w:eastAsia="Times New Roman" w:hAnsi="Verdana" w:cs="Times New Roman"/>
          <w:color w:val="000000"/>
          <w:kern w:val="0"/>
          <w:lang w:val="es-CO" w:eastAsia="es-MX"/>
          <w14:ligatures w14:val="none"/>
        </w:rPr>
      </w:pPr>
      <w:r w:rsidRPr="002336B4">
        <w:rPr>
          <w:rFonts w:ascii="Verdana" w:eastAsia="Times New Roman" w:hAnsi="Verdana" w:cs="Times New Roman"/>
          <w:color w:val="000000"/>
          <w:kern w:val="0"/>
          <w:lang w:val="es-CO" w:eastAsia="es-MX"/>
          <w14:ligatures w14:val="none"/>
        </w:rPr>
        <w:t>Que las condiciones y requisitos subsanables para pertenecer y permanecer en el SIMPLE están contempladas en el artículo 1.5.8.4.2 del Decreto 1625 de 2016; y las no subsanables están descritas en el artículo 1.5.8.4.1 y el parágrafo del artículo 1.5.8.4.2 ibidem.</w:t>
      </w:r>
    </w:p>
    <w:p w14:paraId="02785080" w14:textId="77777777" w:rsidR="002336B4" w:rsidRPr="002336B4" w:rsidRDefault="002336B4" w:rsidP="002336B4">
      <w:pPr>
        <w:rPr>
          <w:rFonts w:ascii="Times New Roman" w:eastAsia="Times New Roman" w:hAnsi="Times New Roman" w:cs="Times New Roman"/>
          <w:kern w:val="0"/>
          <w:lang w:val="es-CO" w:eastAsia="es-MX"/>
          <w14:ligatures w14:val="none"/>
        </w:rPr>
      </w:pPr>
      <w:r w:rsidRPr="002336B4">
        <w:rPr>
          <w:rFonts w:ascii="Times New Roman" w:eastAsia="Times New Roman" w:hAnsi="Times New Roman" w:cs="Times New Roman"/>
          <w:kern w:val="0"/>
          <w:lang w:val="es-CO" w:eastAsia="es-MX"/>
          <w14:ligatures w14:val="none"/>
        </w:rPr>
        <w:br/>
      </w:r>
    </w:p>
    <w:p w14:paraId="5CB4E277" w14:textId="77777777" w:rsidR="002336B4" w:rsidRPr="002336B4" w:rsidRDefault="002336B4" w:rsidP="002336B4">
      <w:pPr>
        <w:numPr>
          <w:ilvl w:val="0"/>
          <w:numId w:val="5"/>
        </w:numPr>
        <w:jc w:val="both"/>
        <w:textAlignment w:val="baseline"/>
        <w:rPr>
          <w:rFonts w:ascii="Verdana" w:eastAsia="Times New Roman" w:hAnsi="Verdana" w:cs="Times New Roman"/>
          <w:color w:val="000000"/>
          <w:kern w:val="0"/>
          <w:lang w:val="es-CO" w:eastAsia="es-MX"/>
          <w14:ligatures w14:val="none"/>
        </w:rPr>
      </w:pPr>
      <w:r w:rsidRPr="002336B4">
        <w:rPr>
          <w:rFonts w:ascii="Verdana" w:eastAsia="Times New Roman" w:hAnsi="Verdana" w:cs="Times New Roman"/>
          <w:color w:val="000000"/>
          <w:kern w:val="0"/>
          <w:lang w:val="es-CO" w:eastAsia="es-MX"/>
          <w14:ligatures w14:val="none"/>
        </w:rPr>
        <w:t>Que el artículo 1.5.8.4.5 del Decreto 1625 de 2016 regula la exclusión del SIMPLE por la Administración Tributaria cuando el contribuyente incumple condiciones o requisitos no subsanables, así:</w:t>
      </w:r>
    </w:p>
    <w:p w14:paraId="2260D044" w14:textId="77777777" w:rsidR="002336B4" w:rsidRPr="002336B4" w:rsidRDefault="002336B4" w:rsidP="002336B4">
      <w:pPr>
        <w:ind w:left="1418"/>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i/>
          <w:iCs/>
          <w:color w:val="000000"/>
          <w:kern w:val="0"/>
          <w:sz w:val="22"/>
          <w:szCs w:val="22"/>
          <w:lang w:val="es-CO" w:eastAsia="es-MX"/>
          <w14:ligatures w14:val="none"/>
        </w:rPr>
        <w:lastRenderedPageBreak/>
        <w:t>“(…) cuando la Unidad Administrativa Especial Dirección de Impuestos y Aduanas Nacionales-DIAN verifique abuso en materia tributaria establezca que el contribuyente del Simple no cumple las condiciones o requisitos no subsanables para pertenecer a dicho régimen, actualizará en el Registro Único Tributario (RUT), la responsabilidad del impuesto sobre la renta y complementarios y demás responsabilidades que le correspondan y excluirá la responsabilidad del SIMPLE.</w:t>
      </w:r>
    </w:p>
    <w:p w14:paraId="772293CC"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048CE3D0" w14:textId="77777777" w:rsidR="002336B4" w:rsidRPr="002336B4" w:rsidRDefault="002336B4" w:rsidP="002336B4">
      <w:pPr>
        <w:ind w:left="1418"/>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i/>
          <w:iCs/>
          <w:color w:val="000000"/>
          <w:kern w:val="0"/>
          <w:sz w:val="22"/>
          <w:szCs w:val="22"/>
          <w:highlight w:val="yellow"/>
          <w:lang w:val="es-CO" w:eastAsia="es-MX"/>
          <w14:ligatures w14:val="none"/>
        </w:rPr>
        <w:t>La exclusión de que trata el presente artículo deberá ser realizada por medio de resolución que ordene la actualización del Registro Único Tributario (RUT), la cual deberá ser notificada conforme con lo previsto en el Estatuto Tributario. Contra esta resolución procede el recurso de reconsideración establecido en el artículo 720 del Estatuto Tributario.”</w:t>
      </w:r>
    </w:p>
    <w:p w14:paraId="2C0C48DA" w14:textId="77777777" w:rsidR="002336B4" w:rsidRPr="002336B4" w:rsidRDefault="002336B4" w:rsidP="002336B4">
      <w:pPr>
        <w:rPr>
          <w:rFonts w:ascii="Times New Roman" w:eastAsia="Times New Roman" w:hAnsi="Times New Roman" w:cs="Times New Roman"/>
          <w:kern w:val="0"/>
          <w:lang w:val="es-CO" w:eastAsia="es-MX"/>
          <w14:ligatures w14:val="none"/>
        </w:rPr>
      </w:pPr>
      <w:r w:rsidRPr="002336B4">
        <w:rPr>
          <w:rFonts w:ascii="Times New Roman" w:eastAsia="Times New Roman" w:hAnsi="Times New Roman" w:cs="Times New Roman"/>
          <w:kern w:val="0"/>
          <w:lang w:val="es-CO" w:eastAsia="es-MX"/>
          <w14:ligatures w14:val="none"/>
        </w:rPr>
        <w:br/>
      </w:r>
    </w:p>
    <w:p w14:paraId="6E53A610" w14:textId="77777777" w:rsidR="002336B4" w:rsidRPr="002336B4" w:rsidRDefault="002336B4" w:rsidP="002336B4">
      <w:pPr>
        <w:numPr>
          <w:ilvl w:val="0"/>
          <w:numId w:val="6"/>
        </w:numPr>
        <w:jc w:val="both"/>
        <w:textAlignment w:val="baseline"/>
        <w:rPr>
          <w:rFonts w:ascii="Verdana" w:eastAsia="Times New Roman" w:hAnsi="Verdana" w:cs="Times New Roman"/>
          <w:color w:val="000000"/>
          <w:kern w:val="0"/>
          <w:lang w:val="es-CO" w:eastAsia="es-MX"/>
          <w14:ligatures w14:val="none"/>
        </w:rPr>
      </w:pPr>
      <w:r w:rsidRPr="002336B4">
        <w:rPr>
          <w:rFonts w:ascii="Verdana" w:eastAsia="Times New Roman" w:hAnsi="Verdana" w:cs="Times New Roman"/>
          <w:color w:val="000000"/>
          <w:kern w:val="0"/>
          <w:lang w:val="es-CO" w:eastAsia="es-MX"/>
          <w14:ligatures w14:val="none"/>
        </w:rPr>
        <w:t>Que sobre la exclusión del SIMPLE por la Administración Tributaria cuando el contribuyente incumple condiciones o requisitos subsanables, el artículo 1.5.8.4.6 del Decreto 1625 de 2016 indicó:</w:t>
      </w:r>
    </w:p>
    <w:p w14:paraId="1A16AFF9"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7369962E" w14:textId="77777777" w:rsidR="002336B4" w:rsidRPr="002336B4" w:rsidRDefault="002336B4" w:rsidP="002336B4">
      <w:pPr>
        <w:ind w:left="1418"/>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i/>
          <w:iCs/>
          <w:color w:val="000000"/>
          <w:kern w:val="0"/>
          <w:sz w:val="22"/>
          <w:szCs w:val="22"/>
          <w:lang w:val="es-CO" w:eastAsia="es-MX"/>
          <w14:ligatures w14:val="none"/>
        </w:rPr>
        <w:t>“Sin perjuicio de la aplicación de las sanciones establecidas en el Estatuto Tributario, el contribuyente del SIMPLE que incumpla condiciones o requisitos subsanables para pertenecer al SIMPLE de que trata el artículo 1.5.8.4.2. de este decreto, deberá subsanar el incumplimiento.</w:t>
      </w:r>
    </w:p>
    <w:p w14:paraId="34B361CA"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60BB5E9E" w14:textId="77777777" w:rsidR="002336B4" w:rsidRPr="002336B4" w:rsidRDefault="002336B4" w:rsidP="002336B4">
      <w:pPr>
        <w:ind w:left="1418"/>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i/>
          <w:iCs/>
          <w:color w:val="000000"/>
          <w:kern w:val="0"/>
          <w:sz w:val="22"/>
          <w:szCs w:val="22"/>
          <w:lang w:val="es-CO" w:eastAsia="es-MX"/>
          <w14:ligatures w14:val="none"/>
        </w:rPr>
        <w:t>De no subsanar el incumplimiento, la Unidad Administrativa Especial Dirección de Impuestos y Aduanas Nacionales (DIAN) en ejercicio de las amplias facultades de control y fiscalización que establece el artículo 684 del Estatuto Tributario, podrá excluir al contribuyente del SIMPLE a partir del periodo gravable siguiente en que adquiere firmeza el acto administrativo que así lo declare, ordenando a su vez la actualización del Registro Único (RUT) con la responsabilidad del impuesto sobre la renta y complementarios en los términos del artículo 1.5.8.4.5. del presente decreto.”</w:t>
      </w:r>
    </w:p>
    <w:p w14:paraId="0F29C43E" w14:textId="77777777" w:rsidR="002336B4" w:rsidRPr="002336B4" w:rsidRDefault="002336B4" w:rsidP="002336B4">
      <w:pPr>
        <w:rPr>
          <w:rFonts w:ascii="Times New Roman" w:eastAsia="Times New Roman" w:hAnsi="Times New Roman" w:cs="Times New Roman"/>
          <w:kern w:val="0"/>
          <w:lang w:val="es-CO" w:eastAsia="es-MX"/>
          <w14:ligatures w14:val="none"/>
        </w:rPr>
      </w:pPr>
      <w:r w:rsidRPr="002336B4">
        <w:rPr>
          <w:rFonts w:ascii="Times New Roman" w:eastAsia="Times New Roman" w:hAnsi="Times New Roman" w:cs="Times New Roman"/>
          <w:kern w:val="0"/>
          <w:lang w:val="es-CO" w:eastAsia="es-MX"/>
          <w14:ligatures w14:val="none"/>
        </w:rPr>
        <w:br/>
      </w:r>
    </w:p>
    <w:p w14:paraId="505A4721" w14:textId="77777777" w:rsidR="002336B4" w:rsidRPr="002336B4" w:rsidRDefault="002336B4" w:rsidP="002336B4">
      <w:pPr>
        <w:numPr>
          <w:ilvl w:val="0"/>
          <w:numId w:val="7"/>
        </w:numPr>
        <w:jc w:val="both"/>
        <w:textAlignment w:val="baseline"/>
        <w:rPr>
          <w:rFonts w:ascii="Verdana" w:eastAsia="Times New Roman" w:hAnsi="Verdana" w:cs="Times New Roman"/>
          <w:color w:val="000000"/>
          <w:kern w:val="0"/>
          <w:lang w:val="es-CO" w:eastAsia="es-MX"/>
          <w14:ligatures w14:val="none"/>
        </w:rPr>
      </w:pPr>
      <w:r w:rsidRPr="002336B4">
        <w:rPr>
          <w:rFonts w:ascii="Verdana" w:eastAsia="Times New Roman" w:hAnsi="Verdana" w:cs="Times New Roman"/>
          <w:color w:val="000000"/>
          <w:kern w:val="0"/>
          <w:lang w:val="es-CO" w:eastAsia="es-MX"/>
          <w14:ligatures w14:val="none"/>
        </w:rPr>
        <w:t>Que, para lograr el eficaz y oportuno desarrollo de las competencias asignadas a la DIAN en materia de exclusión del SIMPLE, es necesario distribuir las funciones correspondientes a la expedición del acto administrativo al cual se refieren los artículos 1.5.8.4.5 y 1.5.8.4.6 del Decreto 1625 de 2016, en cabeza de las dependencias que tienen la competencia para verificar el cumplimiento de las obligaciones tributarias de orden nacional.</w:t>
      </w:r>
    </w:p>
    <w:p w14:paraId="32679734" w14:textId="77777777" w:rsidR="002336B4" w:rsidRPr="002336B4" w:rsidRDefault="002336B4" w:rsidP="002336B4">
      <w:pPr>
        <w:rPr>
          <w:rFonts w:ascii="Times New Roman" w:eastAsia="Times New Roman" w:hAnsi="Times New Roman" w:cs="Times New Roman"/>
          <w:kern w:val="0"/>
          <w:lang w:val="es-CO" w:eastAsia="es-MX"/>
          <w14:ligatures w14:val="none"/>
        </w:rPr>
      </w:pPr>
      <w:r w:rsidRPr="002336B4">
        <w:rPr>
          <w:rFonts w:ascii="Times New Roman" w:eastAsia="Times New Roman" w:hAnsi="Times New Roman" w:cs="Times New Roman"/>
          <w:kern w:val="0"/>
          <w:lang w:val="es-CO" w:eastAsia="es-MX"/>
          <w14:ligatures w14:val="none"/>
        </w:rPr>
        <w:br/>
      </w:r>
    </w:p>
    <w:p w14:paraId="4B20740A" w14:textId="77777777" w:rsidR="002336B4" w:rsidRPr="002336B4" w:rsidRDefault="002336B4" w:rsidP="002336B4">
      <w:pPr>
        <w:numPr>
          <w:ilvl w:val="0"/>
          <w:numId w:val="8"/>
        </w:numPr>
        <w:jc w:val="both"/>
        <w:textAlignment w:val="baseline"/>
        <w:rPr>
          <w:rFonts w:ascii="Verdana" w:eastAsia="Times New Roman" w:hAnsi="Verdana" w:cs="Times New Roman"/>
          <w:i/>
          <w:iCs/>
          <w:color w:val="000000"/>
          <w:kern w:val="0"/>
          <w:sz w:val="22"/>
          <w:szCs w:val="22"/>
          <w:lang w:val="es-CO" w:eastAsia="es-MX"/>
          <w14:ligatures w14:val="none"/>
        </w:rPr>
      </w:pPr>
      <w:r w:rsidRPr="002336B4">
        <w:rPr>
          <w:rFonts w:ascii="Verdana" w:eastAsia="Times New Roman" w:hAnsi="Verdana" w:cs="Times New Roman"/>
          <w:color w:val="000000"/>
          <w:kern w:val="0"/>
          <w:lang w:val="es-CO" w:eastAsia="es-MX"/>
          <w14:ligatures w14:val="none"/>
        </w:rPr>
        <w:lastRenderedPageBreak/>
        <w:t xml:space="preserve">Que, en línea con lo anterior, el artículo 71 del Decreto 1742 de 2020 señala: </w:t>
      </w:r>
      <w:r w:rsidRPr="002336B4">
        <w:rPr>
          <w:rFonts w:ascii="Verdana" w:eastAsia="Times New Roman" w:hAnsi="Verdana" w:cs="Times New Roman"/>
          <w:i/>
          <w:iCs/>
          <w:color w:val="000000"/>
          <w:kern w:val="0"/>
          <w:sz w:val="22"/>
          <w:szCs w:val="22"/>
          <w:lang w:val="es-CO" w:eastAsia="es-MX"/>
          <w14:ligatures w14:val="none"/>
        </w:rPr>
        <w:t>“Sin perjuicio de las disposiciones previstas en el presente decreto, la división de fiscalización y liquidación tributaria tendrá las siguientes funciones: 1. Adelantar las acciones e investigaciones necesarias para verificar el cumplimiento de las obligaciones tributarias de orden nacional ...”</w:t>
      </w:r>
    </w:p>
    <w:p w14:paraId="37108EC8" w14:textId="77777777" w:rsidR="002336B4" w:rsidRPr="002336B4" w:rsidRDefault="002336B4" w:rsidP="002336B4">
      <w:pPr>
        <w:rPr>
          <w:rFonts w:ascii="Times New Roman" w:eastAsia="Times New Roman" w:hAnsi="Times New Roman" w:cs="Times New Roman"/>
          <w:kern w:val="0"/>
          <w:lang w:val="es-CO" w:eastAsia="es-MX"/>
          <w14:ligatures w14:val="none"/>
        </w:rPr>
      </w:pPr>
      <w:r w:rsidRPr="002336B4">
        <w:rPr>
          <w:rFonts w:ascii="Times New Roman" w:eastAsia="Times New Roman" w:hAnsi="Times New Roman" w:cs="Times New Roman"/>
          <w:kern w:val="0"/>
          <w:lang w:val="es-CO" w:eastAsia="es-MX"/>
          <w14:ligatures w14:val="none"/>
        </w:rPr>
        <w:br/>
      </w:r>
    </w:p>
    <w:p w14:paraId="11425EC2" w14:textId="77777777" w:rsidR="002336B4" w:rsidRPr="002336B4" w:rsidRDefault="002336B4" w:rsidP="002336B4">
      <w:pPr>
        <w:numPr>
          <w:ilvl w:val="0"/>
          <w:numId w:val="9"/>
        </w:numPr>
        <w:jc w:val="both"/>
        <w:textAlignment w:val="baseline"/>
        <w:rPr>
          <w:rFonts w:ascii="Verdana" w:eastAsia="Times New Roman" w:hAnsi="Verdana" w:cs="Times New Roman"/>
          <w:color w:val="000000"/>
          <w:kern w:val="0"/>
          <w:lang w:val="es-CO" w:eastAsia="es-MX"/>
          <w14:ligatures w14:val="none"/>
        </w:rPr>
      </w:pPr>
      <w:r w:rsidRPr="002336B4">
        <w:rPr>
          <w:rFonts w:ascii="Verdana" w:eastAsia="Times New Roman" w:hAnsi="Verdana" w:cs="Times New Roman"/>
          <w:color w:val="000000"/>
          <w:kern w:val="0"/>
          <w:lang w:val="es-CO" w:eastAsia="es-MX"/>
          <w14:ligatures w14:val="none"/>
        </w:rPr>
        <w:t>Que a su vez el numeral 13 del artículo 70 del Decreto 1742 de 2020 le atribuye a las Direcciones Seccionales de Impuestos, Direcciones Seccionales de Aduanas y Direcciones Seccionales de Impuestos y Aduanas, la función de cumplir y hacer cumplir las normas que regulan los regímenes y procedimientos tributarios.</w:t>
      </w:r>
    </w:p>
    <w:p w14:paraId="3A39F29F" w14:textId="77777777" w:rsidR="002336B4" w:rsidRPr="002336B4" w:rsidRDefault="002336B4" w:rsidP="002336B4">
      <w:pPr>
        <w:rPr>
          <w:rFonts w:ascii="Times New Roman" w:eastAsia="Times New Roman" w:hAnsi="Times New Roman" w:cs="Times New Roman"/>
          <w:kern w:val="0"/>
          <w:lang w:val="es-CO" w:eastAsia="es-MX"/>
          <w14:ligatures w14:val="none"/>
        </w:rPr>
      </w:pPr>
      <w:r w:rsidRPr="002336B4">
        <w:rPr>
          <w:rFonts w:ascii="Times New Roman" w:eastAsia="Times New Roman" w:hAnsi="Times New Roman" w:cs="Times New Roman"/>
          <w:kern w:val="0"/>
          <w:lang w:val="es-CO" w:eastAsia="es-MX"/>
          <w14:ligatures w14:val="none"/>
        </w:rPr>
        <w:br/>
      </w:r>
    </w:p>
    <w:p w14:paraId="5C1D95CD" w14:textId="77777777" w:rsidR="002336B4" w:rsidRPr="002336B4" w:rsidRDefault="002336B4" w:rsidP="002336B4">
      <w:pPr>
        <w:numPr>
          <w:ilvl w:val="0"/>
          <w:numId w:val="10"/>
        </w:numPr>
        <w:jc w:val="both"/>
        <w:textAlignment w:val="baseline"/>
        <w:rPr>
          <w:rFonts w:ascii="Verdana" w:eastAsia="Times New Roman" w:hAnsi="Verdana" w:cs="Times New Roman"/>
          <w:i/>
          <w:iCs/>
          <w:color w:val="000000"/>
          <w:kern w:val="0"/>
          <w:sz w:val="22"/>
          <w:szCs w:val="22"/>
          <w:lang w:val="es-CO" w:eastAsia="es-MX"/>
          <w14:ligatures w14:val="none"/>
        </w:rPr>
      </w:pPr>
      <w:r w:rsidRPr="002336B4">
        <w:rPr>
          <w:rFonts w:ascii="Verdana" w:eastAsia="Times New Roman" w:hAnsi="Verdana" w:cs="Times New Roman"/>
          <w:color w:val="000000"/>
          <w:kern w:val="0"/>
          <w:lang w:val="es-CO" w:eastAsia="es-MX"/>
          <w14:ligatures w14:val="none"/>
        </w:rPr>
        <w:t>Que de conformidad con el numeral 1 del artículo 66 del Decreto 1742 de 2020, le corresponde a la Subdirección Operativa de Fiscalizaci6n y Liquidación, adscrita a la Dirección Operativa de Grandes Contribuyentes, realizar “</w:t>
      </w:r>
      <w:r w:rsidRPr="002336B4">
        <w:rPr>
          <w:rFonts w:ascii="Verdana" w:eastAsia="Times New Roman" w:hAnsi="Verdana" w:cs="Times New Roman"/>
          <w:i/>
          <w:iCs/>
          <w:color w:val="000000"/>
          <w:kern w:val="0"/>
          <w:sz w:val="22"/>
          <w:szCs w:val="22"/>
          <w:lang w:val="es-CO" w:eastAsia="es-MX"/>
          <w14:ligatures w14:val="none"/>
        </w:rPr>
        <w:t>(…) las actividades relacionadas con la prevención, investigación, determinación, penalización, aplicación y/o liquidación de las obligaciones tributarias, de las sanciones; multas y de los demás emolumentos a cargo de los Grandes Contribuyentes y que sean de competencia de la DIAN”.</w:t>
      </w:r>
    </w:p>
    <w:p w14:paraId="7608C3B8" w14:textId="77777777" w:rsidR="002336B4" w:rsidRPr="002336B4" w:rsidRDefault="002336B4" w:rsidP="002336B4">
      <w:pPr>
        <w:rPr>
          <w:rFonts w:ascii="Times New Roman" w:eastAsia="Times New Roman" w:hAnsi="Times New Roman" w:cs="Times New Roman"/>
          <w:kern w:val="0"/>
          <w:lang w:val="es-CO" w:eastAsia="es-MX"/>
          <w14:ligatures w14:val="none"/>
        </w:rPr>
      </w:pPr>
      <w:r w:rsidRPr="002336B4">
        <w:rPr>
          <w:rFonts w:ascii="Times New Roman" w:eastAsia="Times New Roman" w:hAnsi="Times New Roman" w:cs="Times New Roman"/>
          <w:kern w:val="0"/>
          <w:lang w:val="es-CO" w:eastAsia="es-MX"/>
          <w14:ligatures w14:val="none"/>
        </w:rPr>
        <w:br/>
      </w:r>
    </w:p>
    <w:p w14:paraId="49495969" w14:textId="77777777" w:rsidR="002336B4" w:rsidRPr="002336B4" w:rsidRDefault="002336B4" w:rsidP="002336B4">
      <w:pPr>
        <w:numPr>
          <w:ilvl w:val="0"/>
          <w:numId w:val="11"/>
        </w:numPr>
        <w:jc w:val="both"/>
        <w:textAlignment w:val="baseline"/>
        <w:rPr>
          <w:rFonts w:ascii="Verdana" w:eastAsia="Times New Roman" w:hAnsi="Verdana" w:cs="Times New Roman"/>
          <w:i/>
          <w:iCs/>
          <w:color w:val="000000"/>
          <w:kern w:val="0"/>
          <w:sz w:val="22"/>
          <w:szCs w:val="22"/>
          <w:lang w:val="es-CO" w:eastAsia="es-MX"/>
          <w14:ligatures w14:val="none"/>
        </w:rPr>
      </w:pPr>
      <w:r w:rsidRPr="002336B4">
        <w:rPr>
          <w:rFonts w:ascii="Verdana" w:eastAsia="Times New Roman" w:hAnsi="Verdana" w:cs="Times New Roman"/>
          <w:color w:val="000000"/>
          <w:kern w:val="0"/>
          <w:lang w:val="es-CO" w:eastAsia="es-MX"/>
          <w14:ligatures w14:val="none"/>
        </w:rPr>
        <w:t>Que el literal f) del artículo 684 del Estatuto Tributario establece que la Administración Tributaria, en ejercicio de sus amplias facultades de fiscalización e investigación para asegurar el efectivo cumplimiento de las normas sustanciales, está facultada para “</w:t>
      </w:r>
      <w:r w:rsidRPr="002336B4">
        <w:rPr>
          <w:rFonts w:ascii="Verdana" w:eastAsia="Times New Roman" w:hAnsi="Verdana" w:cs="Times New Roman"/>
          <w:i/>
          <w:iCs/>
          <w:color w:val="000000"/>
          <w:kern w:val="0"/>
          <w:sz w:val="22"/>
          <w:szCs w:val="22"/>
          <w:lang w:val="es-CO" w:eastAsia="es-MX"/>
          <w14:ligatures w14:val="none"/>
        </w:rPr>
        <w:t>(…) efectuar todas las diligencias necesarias para la correcta y oportuna determinación de los impuestos”.</w:t>
      </w:r>
    </w:p>
    <w:p w14:paraId="1DF7FCD2" w14:textId="77777777" w:rsidR="002336B4" w:rsidRPr="002336B4" w:rsidRDefault="002336B4" w:rsidP="002336B4">
      <w:pPr>
        <w:rPr>
          <w:rFonts w:ascii="Times New Roman" w:eastAsia="Times New Roman" w:hAnsi="Times New Roman" w:cs="Times New Roman"/>
          <w:kern w:val="0"/>
          <w:lang w:val="es-CO" w:eastAsia="es-MX"/>
          <w14:ligatures w14:val="none"/>
        </w:rPr>
      </w:pPr>
      <w:r w:rsidRPr="002336B4">
        <w:rPr>
          <w:rFonts w:ascii="Times New Roman" w:eastAsia="Times New Roman" w:hAnsi="Times New Roman" w:cs="Times New Roman"/>
          <w:kern w:val="0"/>
          <w:lang w:val="es-CO" w:eastAsia="es-MX"/>
          <w14:ligatures w14:val="none"/>
        </w:rPr>
        <w:br/>
      </w:r>
    </w:p>
    <w:p w14:paraId="4DAAB870" w14:textId="77777777" w:rsidR="002336B4" w:rsidRPr="002336B4" w:rsidRDefault="002336B4" w:rsidP="002336B4">
      <w:pPr>
        <w:numPr>
          <w:ilvl w:val="0"/>
          <w:numId w:val="12"/>
        </w:numPr>
        <w:jc w:val="both"/>
        <w:textAlignment w:val="baseline"/>
        <w:rPr>
          <w:rFonts w:ascii="Verdana" w:eastAsia="Times New Roman" w:hAnsi="Verdana" w:cs="Times New Roman"/>
          <w:i/>
          <w:iCs/>
          <w:color w:val="000000"/>
          <w:kern w:val="0"/>
          <w:sz w:val="22"/>
          <w:szCs w:val="22"/>
          <w:lang w:val="es-CO" w:eastAsia="es-MX"/>
          <w14:ligatures w14:val="none"/>
        </w:rPr>
      </w:pPr>
      <w:r w:rsidRPr="002336B4">
        <w:rPr>
          <w:rFonts w:ascii="Verdana" w:eastAsia="Times New Roman" w:hAnsi="Verdana" w:cs="Times New Roman"/>
          <w:color w:val="000000"/>
          <w:kern w:val="0"/>
          <w:lang w:val="es-CO" w:eastAsia="es-MX"/>
          <w14:ligatures w14:val="none"/>
        </w:rPr>
        <w:t>Que, en consecuencia, se hace necesario asignar la función de proferir los actos administrativos a los que aluden los artículos 1.5.8.4.5 y 1.5.8.4.6 del Decreto 1625 de 2016, al Grupo Interno de Trabajo de Obligaciones Formales y al Grupo Interno de Trabajo de Auditoría Tributaria Extensiva de las Divisiones de Fiscalización y Liquidación Tributaria Extensiva; a la División de Fiscalización y Liquidación Tributaria, Aduanera y Cambiaria; y al Grupo Interno de Trabajo de Auditoria Tributaria I de la División de Fiscalización y Liquidación Tributaria, Aduanera y Cambiaria, La misma asignación debe realizarse a la Coordinación de Fiscalización Tributaria Extensiva de la Subdirección Operativa de Fiscalización y Liquidación.</w:t>
      </w:r>
    </w:p>
    <w:p w14:paraId="29728AB6" w14:textId="77777777" w:rsidR="002336B4" w:rsidRPr="002336B4" w:rsidRDefault="002336B4" w:rsidP="002336B4">
      <w:pPr>
        <w:rPr>
          <w:rFonts w:ascii="Times New Roman" w:eastAsia="Times New Roman" w:hAnsi="Times New Roman" w:cs="Times New Roman"/>
          <w:kern w:val="0"/>
          <w:lang w:val="es-CO" w:eastAsia="es-MX"/>
          <w14:ligatures w14:val="none"/>
        </w:rPr>
      </w:pPr>
      <w:r w:rsidRPr="002336B4">
        <w:rPr>
          <w:rFonts w:ascii="Times New Roman" w:eastAsia="Times New Roman" w:hAnsi="Times New Roman" w:cs="Times New Roman"/>
          <w:kern w:val="0"/>
          <w:lang w:val="es-CO" w:eastAsia="es-MX"/>
          <w14:ligatures w14:val="none"/>
        </w:rPr>
        <w:br/>
      </w:r>
    </w:p>
    <w:p w14:paraId="2A4042C8" w14:textId="77777777" w:rsidR="002336B4" w:rsidRPr="002336B4" w:rsidRDefault="002336B4" w:rsidP="002336B4">
      <w:pPr>
        <w:numPr>
          <w:ilvl w:val="0"/>
          <w:numId w:val="13"/>
        </w:numPr>
        <w:jc w:val="both"/>
        <w:textAlignment w:val="baseline"/>
        <w:rPr>
          <w:rFonts w:ascii="Verdana" w:eastAsia="Times New Roman" w:hAnsi="Verdana" w:cs="Times New Roman"/>
          <w:i/>
          <w:iCs/>
          <w:color w:val="000000"/>
          <w:kern w:val="0"/>
          <w:sz w:val="22"/>
          <w:szCs w:val="22"/>
          <w:lang w:val="es-CO" w:eastAsia="es-MX"/>
          <w14:ligatures w14:val="none"/>
        </w:rPr>
      </w:pPr>
      <w:r w:rsidRPr="002336B4">
        <w:rPr>
          <w:rFonts w:ascii="Verdana" w:eastAsia="Times New Roman" w:hAnsi="Verdana" w:cs="Times New Roman"/>
          <w:color w:val="000000"/>
          <w:kern w:val="0"/>
          <w:lang w:val="es-CO" w:eastAsia="es-MX"/>
          <w14:ligatures w14:val="none"/>
        </w:rPr>
        <w:t xml:space="preserve">Que en atención a lo dispuesto en el numeral 8 del artículo 8 de la Ley 1437 de 2011 y el artículo 32 de la Resolución número 91 de 2021; </w:t>
      </w:r>
      <w:r w:rsidRPr="002336B4">
        <w:rPr>
          <w:rFonts w:ascii="Verdana" w:eastAsia="Times New Roman" w:hAnsi="Verdana" w:cs="Times New Roman"/>
          <w:color w:val="000000"/>
          <w:kern w:val="0"/>
          <w:lang w:val="es-CO" w:eastAsia="es-MX"/>
          <w14:ligatures w14:val="none"/>
        </w:rPr>
        <w:lastRenderedPageBreak/>
        <w:t>el proyecto de resolución se publicó en la página web de la Unidad Administrativa Especial Dirección de Impuestos y Aduanas Nacionales -DIAN para comentarios y observaciones, entre el 23 de diciembre de 2025 y el 01 de enero de 2026.</w:t>
      </w:r>
    </w:p>
    <w:p w14:paraId="7E4EC440" w14:textId="77777777" w:rsidR="002336B4" w:rsidRPr="002336B4" w:rsidRDefault="002336B4" w:rsidP="002336B4">
      <w:pPr>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color w:val="000000"/>
          <w:kern w:val="0"/>
          <w:lang w:val="es-CO" w:eastAsia="es-MX"/>
          <w14:ligatures w14:val="none"/>
        </w:rPr>
        <w:t>En mérito de lo expuesto,</w:t>
      </w:r>
    </w:p>
    <w:p w14:paraId="2ECBC409"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5A2C5F9D" w14:textId="77777777" w:rsidR="002336B4" w:rsidRPr="002336B4" w:rsidRDefault="002336B4" w:rsidP="002336B4">
      <w:pPr>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b/>
          <w:bCs/>
          <w:color w:val="000000"/>
          <w:kern w:val="0"/>
          <w:lang w:val="es-CO" w:eastAsia="es-MX"/>
          <w14:ligatures w14:val="none"/>
        </w:rPr>
        <w:t>RESUELVE</w:t>
      </w:r>
    </w:p>
    <w:p w14:paraId="735CFBC6"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5133D0CB" w14:textId="77777777" w:rsidR="002336B4" w:rsidRPr="002336B4" w:rsidRDefault="002336B4" w:rsidP="002336B4">
      <w:pPr>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b/>
          <w:bCs/>
          <w:color w:val="000000"/>
          <w:kern w:val="0"/>
          <w:lang w:val="es-CO" w:eastAsia="es-MX"/>
          <w14:ligatures w14:val="none"/>
        </w:rPr>
        <w:t>ARTÍCULO 1.</w:t>
      </w:r>
      <w:r w:rsidRPr="002336B4">
        <w:rPr>
          <w:rFonts w:ascii="Verdana" w:eastAsia="Times New Roman" w:hAnsi="Verdana" w:cs="Times New Roman"/>
          <w:color w:val="000000"/>
          <w:kern w:val="0"/>
          <w:lang w:val="es-CO" w:eastAsia="es-MX"/>
          <w14:ligatures w14:val="none"/>
        </w:rPr>
        <w:t xml:space="preserve"> </w:t>
      </w:r>
      <w:r w:rsidRPr="002336B4">
        <w:rPr>
          <w:rFonts w:ascii="Verdana" w:eastAsia="Times New Roman" w:hAnsi="Verdana" w:cs="Times New Roman"/>
          <w:color w:val="000000"/>
          <w:kern w:val="0"/>
          <w:highlight w:val="yellow"/>
          <w:lang w:val="es-CO" w:eastAsia="es-MX"/>
          <w14:ligatures w14:val="none"/>
        </w:rPr>
        <w:t>Adicionar al numeral 2.5, denominado “División de Fiscalización y Liquidación Tributaria Extensiva”,</w:t>
      </w:r>
      <w:r w:rsidRPr="002336B4">
        <w:rPr>
          <w:rFonts w:ascii="Verdana" w:eastAsia="Times New Roman" w:hAnsi="Verdana" w:cs="Times New Roman"/>
          <w:color w:val="000000"/>
          <w:kern w:val="0"/>
          <w:lang w:val="es-CO" w:eastAsia="es-MX"/>
          <w14:ligatures w14:val="none"/>
        </w:rPr>
        <w:t xml:space="preserve"> del artículo 2 de la Resolución No. 000069 del 9 de agosto de 2021 los numerales 8 y 9 y un parágrafo, así:</w:t>
      </w:r>
    </w:p>
    <w:p w14:paraId="4BDDCAF2"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16BF7F88" w14:textId="77777777" w:rsidR="002336B4" w:rsidRPr="002336B4" w:rsidRDefault="002336B4" w:rsidP="002336B4">
      <w:pPr>
        <w:ind w:left="709"/>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i/>
          <w:iCs/>
          <w:color w:val="000000"/>
          <w:kern w:val="0"/>
          <w:sz w:val="22"/>
          <w:szCs w:val="22"/>
          <w:lang w:val="es-CO" w:eastAsia="es-MX"/>
          <w14:ligatures w14:val="none"/>
        </w:rPr>
        <w:t>“8. Proferir el acto administrativo que declare la exclusión del SIMPLE, cuando el contribuyente incumpla condiciones o requisitos no subsanables para pertenecer al SIMPLE, de conformidad con el artículo 1.5.8.4.5. del Decreto 1625 de 2016 o la norma que lo modifique, sustituya o adicione. En consecuencia, el acto administrativo ordenará la actualización en el Registro único Tributario -RUT para eliminar la responsabilidad del SIMPLE e incluir fa responsabilidad del impuesto sobre la renta y complementarios.</w:t>
      </w:r>
    </w:p>
    <w:p w14:paraId="4B8C412C"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5EAD1ABC" w14:textId="77777777" w:rsidR="002336B4" w:rsidRPr="002336B4" w:rsidRDefault="002336B4" w:rsidP="002336B4">
      <w:pPr>
        <w:ind w:left="709"/>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i/>
          <w:iCs/>
          <w:color w:val="000000"/>
          <w:kern w:val="0"/>
          <w:sz w:val="22"/>
          <w:szCs w:val="22"/>
          <w:lang w:val="es-CO" w:eastAsia="es-MX"/>
          <w14:ligatures w14:val="none"/>
        </w:rPr>
        <w:t>9. Proferir el acto administrativo que declare la exclusión del SIMPLE, cuando el contribuyente incumpla condiciones o requisitos subsanables para pertenecer al SIMPLE, de conformidad con el artículo 1.5.8.4.6 del Decreto 1625 de 2016 o la norma que lo modifique, sustituya o adicione. En consecuencia, el acto administrativo ordenará la actualización en el Registro único Tributario -RUT para eliminar la responsabilidad del SIMPLE e incluir la responsabilidad del impuesto sobre la renta y complementarios.</w:t>
      </w:r>
    </w:p>
    <w:p w14:paraId="31E791C3"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1BCFBC29" w14:textId="77777777" w:rsidR="002336B4" w:rsidRPr="002336B4" w:rsidRDefault="002336B4" w:rsidP="002336B4">
      <w:pPr>
        <w:ind w:left="709"/>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i/>
          <w:iCs/>
          <w:color w:val="000000"/>
          <w:kern w:val="0"/>
          <w:sz w:val="22"/>
          <w:szCs w:val="22"/>
          <w:lang w:val="es-CO" w:eastAsia="es-MX"/>
          <w14:ligatures w14:val="none"/>
        </w:rPr>
        <w:t>(…)</w:t>
      </w:r>
    </w:p>
    <w:p w14:paraId="0B722DF7"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365A11A1" w14:textId="77777777" w:rsidR="002336B4" w:rsidRPr="002336B4" w:rsidRDefault="002336B4" w:rsidP="002336B4">
      <w:pPr>
        <w:ind w:left="709"/>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b/>
          <w:bCs/>
          <w:i/>
          <w:iCs/>
          <w:color w:val="000000"/>
          <w:kern w:val="0"/>
          <w:sz w:val="22"/>
          <w:szCs w:val="22"/>
          <w:lang w:val="es-CO" w:eastAsia="es-MX"/>
          <w14:ligatures w14:val="none"/>
        </w:rPr>
        <w:t>PARÁGRAFO 2o.</w:t>
      </w:r>
      <w:r w:rsidRPr="002336B4">
        <w:rPr>
          <w:rFonts w:ascii="Verdana" w:eastAsia="Times New Roman" w:hAnsi="Verdana" w:cs="Times New Roman"/>
          <w:i/>
          <w:iCs/>
          <w:color w:val="000000"/>
          <w:kern w:val="0"/>
          <w:sz w:val="22"/>
          <w:szCs w:val="22"/>
          <w:lang w:val="es-CO" w:eastAsia="es-MX"/>
          <w14:ligatures w14:val="none"/>
        </w:rPr>
        <w:t xml:space="preserve"> Las funciones de que tratan los numerales 8 y 9 sólo estarán a cargo de la División de Fiscalización y Liquidación Tributaria Extensiva de las Direcciones Seccionales de Impuestos y Aduanas de Armenia, Montería, Palmira, Pasto, Popayán, Riohacha, Santa Marta, Tunja y Villavicencio.”</w:t>
      </w:r>
    </w:p>
    <w:p w14:paraId="38633078" w14:textId="77777777" w:rsidR="002336B4" w:rsidRPr="002336B4" w:rsidRDefault="002336B4" w:rsidP="002336B4">
      <w:pPr>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color w:val="000000"/>
          <w:kern w:val="0"/>
          <w:lang w:val="es-CO" w:eastAsia="es-MX"/>
          <w14:ligatures w14:val="none"/>
        </w:rPr>
        <w:t> </w:t>
      </w:r>
    </w:p>
    <w:p w14:paraId="50474369" w14:textId="77777777" w:rsidR="002336B4" w:rsidRPr="002336B4" w:rsidRDefault="002336B4" w:rsidP="002336B4">
      <w:pPr>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b/>
          <w:bCs/>
          <w:color w:val="000000"/>
          <w:kern w:val="0"/>
          <w:lang w:val="es-CO" w:eastAsia="es-MX"/>
          <w14:ligatures w14:val="none"/>
        </w:rPr>
        <w:t>ARTÍCULO 2.</w:t>
      </w:r>
      <w:r w:rsidRPr="002336B4">
        <w:rPr>
          <w:rFonts w:ascii="Verdana" w:eastAsia="Times New Roman" w:hAnsi="Verdana" w:cs="Times New Roman"/>
          <w:color w:val="000000"/>
          <w:kern w:val="0"/>
          <w:lang w:val="es-CO" w:eastAsia="es-MX"/>
          <w14:ligatures w14:val="none"/>
        </w:rPr>
        <w:t xml:space="preserve"> Adicionar al numeral 2.5.2, denominado “Grupo Interno de Trabajo de Obligaciones Formales”, del artículo 2 de la Resolución No. 000069 del 9 de agosto de 2021 los numerales 5 y 6, así:</w:t>
      </w:r>
    </w:p>
    <w:p w14:paraId="58F1E87D"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5370D8FA" w14:textId="77777777" w:rsidR="002336B4" w:rsidRPr="002336B4" w:rsidRDefault="002336B4" w:rsidP="002336B4">
      <w:pPr>
        <w:ind w:left="709"/>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i/>
          <w:iCs/>
          <w:color w:val="000000"/>
          <w:kern w:val="0"/>
          <w:sz w:val="22"/>
          <w:szCs w:val="22"/>
          <w:lang w:val="es-CO" w:eastAsia="es-MX"/>
          <w14:ligatures w14:val="none"/>
        </w:rPr>
        <w:t xml:space="preserve">“5. Proferir el acto administrativo que declare la exclusión del SIMPLE, cuando el contribuyente incumpla condiciones o requisitos no subsanables para pertenecer al SIMPLE, de conformidad con el artículo 1.5.8.4.5. del Decreto 1625 de 2016 o la norma que lo modifique, sustituya o adicione. </w:t>
      </w:r>
      <w:r w:rsidRPr="002336B4">
        <w:rPr>
          <w:rFonts w:ascii="Verdana" w:eastAsia="Times New Roman" w:hAnsi="Verdana" w:cs="Times New Roman"/>
          <w:i/>
          <w:iCs/>
          <w:color w:val="000000"/>
          <w:kern w:val="0"/>
          <w:sz w:val="22"/>
          <w:szCs w:val="22"/>
          <w:lang w:val="es-CO" w:eastAsia="es-MX"/>
          <w14:ligatures w14:val="none"/>
        </w:rPr>
        <w:lastRenderedPageBreak/>
        <w:t>En consecuencia, el acto administrativo ordenará la actualización en el Registro Único Tributario -RUT para eliminar la responsabilidad del SIMPLE e incluir la responsabilidad del impuesto sobre la renta y complementarios.</w:t>
      </w:r>
    </w:p>
    <w:p w14:paraId="2B40D94C" w14:textId="77777777" w:rsidR="002336B4" w:rsidRPr="002336B4" w:rsidRDefault="002336B4" w:rsidP="002336B4">
      <w:pPr>
        <w:ind w:left="709"/>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i/>
          <w:iCs/>
          <w:color w:val="000000"/>
          <w:kern w:val="0"/>
          <w:sz w:val="22"/>
          <w:szCs w:val="22"/>
          <w:lang w:val="es-CO" w:eastAsia="es-MX"/>
          <w14:ligatures w14:val="none"/>
        </w:rPr>
        <w:t>6. Proferir el acto administrativo que declare la exclusión del SIMPLE, cuando el contribuyente incumpla condiciones o requisitos subsanables para pertenecer al SIMPLE, de conformidad con el artículo 1.5.8.4.6 del Decreto 1625 de 2016 o la norma que lo modifique, sustituya o adicione. En consecuencia, el acto administrativo ordenará la actualización en el Registro Único Tributario -RUT para eliminar la responsabilidad del SIMPLE e incluir la responsabilidad del impuesto sobre la renta y complementarios.”</w:t>
      </w:r>
    </w:p>
    <w:p w14:paraId="71DCF05A"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43FDB24B" w14:textId="77777777" w:rsidR="002336B4" w:rsidRPr="002336B4" w:rsidRDefault="002336B4" w:rsidP="002336B4">
      <w:pPr>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b/>
          <w:bCs/>
          <w:color w:val="000000"/>
          <w:kern w:val="0"/>
          <w:lang w:val="es-CO" w:eastAsia="es-MX"/>
          <w14:ligatures w14:val="none"/>
        </w:rPr>
        <w:t>ARTÍCULO 3.</w:t>
      </w:r>
      <w:r w:rsidRPr="002336B4">
        <w:rPr>
          <w:rFonts w:ascii="Verdana" w:eastAsia="Times New Roman" w:hAnsi="Verdana" w:cs="Times New Roman"/>
          <w:color w:val="000000"/>
          <w:kern w:val="0"/>
          <w:lang w:val="es-CO" w:eastAsia="es-MX"/>
          <w14:ligatures w14:val="none"/>
        </w:rPr>
        <w:t xml:space="preserve"> Adicionar al numeral 2.5.7, denominado “Grupo Interno de Trabajo de Auditoría Tributaria Extensiva”, del artículo 2 de la Resolución No. 000069 del 9 de agosto de 2021 los numerales 6 y 7, así:</w:t>
      </w:r>
    </w:p>
    <w:p w14:paraId="76ADBBFD"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0211C376" w14:textId="77777777" w:rsidR="002336B4" w:rsidRPr="002336B4" w:rsidRDefault="002336B4" w:rsidP="002336B4">
      <w:pPr>
        <w:ind w:left="709"/>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i/>
          <w:iCs/>
          <w:color w:val="000000"/>
          <w:kern w:val="0"/>
          <w:sz w:val="22"/>
          <w:szCs w:val="22"/>
          <w:lang w:val="es-CO" w:eastAsia="es-MX"/>
          <w14:ligatures w14:val="none"/>
        </w:rPr>
        <w:t>“6. Proferir el acto administrativo que declare la exclusión del SIMPLE, cuando el contribuyente incumpla condiciones o requisitos no subsanables para pertenecer al SIMPLE, de conformidad con el artículo 1.5.8.4.5. del Decreto 1625 de 2016 o la norma que lo modifique, sustituya o adicione. En consecuencia, el acto administrativo ordenará la actualización en el Registro único Tributario -RUT para eliminar la responsabilidad del SIMPLE e incluir la responsabilidad del impuesto sobre la renta y complementarios.</w:t>
      </w:r>
    </w:p>
    <w:p w14:paraId="7E844494"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3347E33F" w14:textId="77777777" w:rsidR="002336B4" w:rsidRPr="002336B4" w:rsidRDefault="002336B4" w:rsidP="002336B4">
      <w:pPr>
        <w:ind w:left="709"/>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i/>
          <w:iCs/>
          <w:color w:val="000000"/>
          <w:kern w:val="0"/>
          <w:sz w:val="22"/>
          <w:szCs w:val="22"/>
          <w:lang w:val="es-CO" w:eastAsia="es-MX"/>
          <w14:ligatures w14:val="none"/>
        </w:rPr>
        <w:t>7. Proferir el acto administrativo que declare la exclusión del SIMPLE, cuando el contribuyente incumpla condiciones o requisitos subsanables para pertenecer al SIMPLE, de conformidad con el artículo 1.5.8.4.6 del Decreto 1625 de 2016 o la norma que lo modifique, sustituya o adicione. En consecuencia, el acto administrativo ordenará la actualización en el Registro Único Tributario -RUT para eliminar la responsabilidad del SIMPLE e incluir la responsabilidad del Impuesto sobre la renta y complementarios.”</w:t>
      </w:r>
    </w:p>
    <w:p w14:paraId="67E5AD7E"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713DB128" w14:textId="77777777" w:rsidR="002336B4" w:rsidRPr="002336B4" w:rsidRDefault="002336B4" w:rsidP="002336B4">
      <w:pPr>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b/>
          <w:bCs/>
          <w:color w:val="000000"/>
          <w:kern w:val="0"/>
          <w:lang w:val="es-CO" w:eastAsia="es-MX"/>
          <w14:ligatures w14:val="none"/>
        </w:rPr>
        <w:t>ARTÍCULO 4.</w:t>
      </w:r>
      <w:r w:rsidRPr="002336B4">
        <w:rPr>
          <w:rFonts w:ascii="Verdana" w:eastAsia="Times New Roman" w:hAnsi="Verdana" w:cs="Times New Roman"/>
          <w:color w:val="000000"/>
          <w:kern w:val="0"/>
          <w:lang w:val="es-CO" w:eastAsia="es-MX"/>
          <w14:ligatures w14:val="none"/>
        </w:rPr>
        <w:t xml:space="preserve"> Adicionar al numeral 2.5.8, denominado “Grupo Interno de Trabajo de Auditoría Tributaría Extensiva”, del artículo 2 de la Resolución No. 000069 del 9 de agosto de 2021 los numerales 11 y 12, así:</w:t>
      </w:r>
    </w:p>
    <w:p w14:paraId="66C24B6F"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46D4BD90" w14:textId="77777777" w:rsidR="002336B4" w:rsidRPr="002336B4" w:rsidRDefault="002336B4" w:rsidP="002336B4">
      <w:pPr>
        <w:ind w:left="709"/>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i/>
          <w:iCs/>
          <w:color w:val="000000"/>
          <w:kern w:val="0"/>
          <w:sz w:val="22"/>
          <w:szCs w:val="22"/>
          <w:lang w:val="es-CO" w:eastAsia="es-MX"/>
          <w14:ligatures w14:val="none"/>
        </w:rPr>
        <w:t>“11. Proferir el acto administrativo que declare la exclusión del SIMPLE, cuando el contribuyente incumpla condiciones o requisitos no subsanables para pertenecer al SIMPLE; de conformidad con el artículo 1.5.8.4.5. del Decreto 1625 de 2016 o la norma que lo modifique, sustituya o adicione. En consecuencia, el acto administrativo ordenará la actualización en el Registro Único Tributario -RUT para eliminar la responsabilidad del SIMPLE e incluir la responsabilidad del impuesto sobre la renta y complementarios.</w:t>
      </w:r>
    </w:p>
    <w:p w14:paraId="6A7907CA"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402CBF5A" w14:textId="77777777" w:rsidR="002336B4" w:rsidRPr="002336B4" w:rsidRDefault="002336B4" w:rsidP="002336B4">
      <w:pPr>
        <w:ind w:left="709"/>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i/>
          <w:iCs/>
          <w:color w:val="000000"/>
          <w:kern w:val="0"/>
          <w:sz w:val="22"/>
          <w:szCs w:val="22"/>
          <w:lang w:val="es-CO" w:eastAsia="es-MX"/>
          <w14:ligatures w14:val="none"/>
        </w:rPr>
        <w:t>12. Proferir el acto administrativo que declare la exclusión del SIMPLE, cuando el contribuyente incumpla condiciones o requisitos subsanables para pertenecer al SIMPLE, de conformidad con el artículo 1.5.8.4.6 del Decreto 1625 de 2016 o la norma que lo modifique, sustituya o adicione. En consecuencia, el acto administrativo ordenará la actualización en el Registro Único Tributario -RUT para eliminar la responsabilidad del SIMPLE e incluir la responsabilidad del impuesto sobre la renta y complementarios.”</w:t>
      </w:r>
    </w:p>
    <w:p w14:paraId="0FB5B9EA"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49A9EDCB" w14:textId="77777777" w:rsidR="002336B4" w:rsidRPr="002336B4" w:rsidRDefault="002336B4" w:rsidP="002336B4">
      <w:pPr>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b/>
          <w:bCs/>
          <w:color w:val="000000"/>
          <w:kern w:val="0"/>
          <w:lang w:val="es-CO" w:eastAsia="es-MX"/>
          <w14:ligatures w14:val="none"/>
        </w:rPr>
        <w:t>ARTICULO 5.</w:t>
      </w:r>
      <w:r w:rsidRPr="002336B4">
        <w:rPr>
          <w:rFonts w:ascii="Verdana" w:eastAsia="Times New Roman" w:hAnsi="Verdana" w:cs="Times New Roman"/>
          <w:color w:val="000000"/>
          <w:kern w:val="0"/>
          <w:lang w:val="es-CO" w:eastAsia="es-MX"/>
          <w14:ligatures w14:val="none"/>
        </w:rPr>
        <w:t xml:space="preserve"> Adicionar al numeral 2.15, denominado “División de Fiscalización y Liquidación Tributaria, Aduanera y Cambiaria”, del artículo 2 de la Resolución No. 000069 del 9 de agosto de 2021 los numerales 43 y 44 y un parágrafo, así:</w:t>
      </w:r>
    </w:p>
    <w:p w14:paraId="17146FE5"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0615744B" w14:textId="77777777" w:rsidR="002336B4" w:rsidRPr="002336B4" w:rsidRDefault="002336B4" w:rsidP="002336B4">
      <w:pPr>
        <w:ind w:left="709"/>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i/>
          <w:iCs/>
          <w:color w:val="000000"/>
          <w:kern w:val="0"/>
          <w:sz w:val="22"/>
          <w:szCs w:val="22"/>
          <w:lang w:val="es-CO" w:eastAsia="es-MX"/>
          <w14:ligatures w14:val="none"/>
        </w:rPr>
        <w:t>“43. Proferir el acto administrativo que declare la exclusión del SIMPLE, cuando el contribuyente incumpla condiciones o requisitos no subsanables para pertenecer al SIMPLE, de conformidad con el artículo 1.6.8.4.5. del Decreto 1625 de 2016 o la norma que lo modifique, sustituya o adicione. En consecuencia, el acto administrativo ordenará la actualización en el Registro Único Tributario -RUT para eliminar la responsabilidad del SIMPLE e incluir la responsabilidad del impuesto sobre la renta y complementarios.</w:t>
      </w:r>
    </w:p>
    <w:p w14:paraId="001B1B65"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2AF6A35F" w14:textId="77777777" w:rsidR="002336B4" w:rsidRPr="002336B4" w:rsidRDefault="002336B4" w:rsidP="002336B4">
      <w:pPr>
        <w:ind w:left="709"/>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i/>
          <w:iCs/>
          <w:color w:val="000000"/>
          <w:kern w:val="0"/>
          <w:sz w:val="22"/>
          <w:szCs w:val="22"/>
          <w:lang w:val="es-CO" w:eastAsia="es-MX"/>
          <w14:ligatures w14:val="none"/>
        </w:rPr>
        <w:t>44. Proferir el acto administrativo que declare la exclusión del SIMPLE, cuando el contribuyente incumpla condiciones o requisitos subsanables para pertenecer al SIMPLE, de conformidad con el artículo 1.5.8.4.6 del Decreto 1625 de 2016 o la norma que lo modifique, sustituya o adicione. En consecuencia, el acto administrativo ordenará la actualización en el Registro Único Tributarlo -RUT para eliminar la responsabilidad del SIMPLE e incluir la responsabilidad del impuesto sobre la renta y complementarios.</w:t>
      </w:r>
    </w:p>
    <w:p w14:paraId="52E63766"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64E81BA5" w14:textId="77777777" w:rsidR="002336B4" w:rsidRPr="002336B4" w:rsidRDefault="002336B4" w:rsidP="002336B4">
      <w:pPr>
        <w:ind w:left="709"/>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i/>
          <w:iCs/>
          <w:color w:val="000000"/>
          <w:kern w:val="0"/>
          <w:sz w:val="22"/>
          <w:szCs w:val="22"/>
          <w:lang w:val="es-CO" w:eastAsia="es-MX"/>
          <w14:ligatures w14:val="none"/>
        </w:rPr>
        <w:t>(…)</w:t>
      </w:r>
    </w:p>
    <w:p w14:paraId="37796FBE"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48C0ADF4" w14:textId="77777777" w:rsidR="002336B4" w:rsidRPr="002336B4" w:rsidRDefault="002336B4" w:rsidP="002336B4">
      <w:pPr>
        <w:ind w:left="709"/>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b/>
          <w:bCs/>
          <w:i/>
          <w:iCs/>
          <w:color w:val="000000"/>
          <w:kern w:val="0"/>
          <w:sz w:val="22"/>
          <w:szCs w:val="22"/>
          <w:lang w:val="es-CO" w:eastAsia="es-MX"/>
          <w14:ligatures w14:val="none"/>
        </w:rPr>
        <w:t>PARÁGRAFO 2o.</w:t>
      </w:r>
      <w:r w:rsidRPr="002336B4">
        <w:rPr>
          <w:rFonts w:ascii="Verdana" w:eastAsia="Times New Roman" w:hAnsi="Verdana" w:cs="Times New Roman"/>
          <w:i/>
          <w:iCs/>
          <w:color w:val="000000"/>
          <w:kern w:val="0"/>
          <w:sz w:val="22"/>
          <w:szCs w:val="22"/>
          <w:lang w:val="es-CO" w:eastAsia="es-MX"/>
          <w14:ligatures w14:val="none"/>
        </w:rPr>
        <w:t xml:space="preserve"> Las funciones de que tratan los numerales 43 y 44 sólo estarán a cargo de la División de Fiscalización y Liquidación Tributaria, Aduanera y Cambiaria de la Dirección Seccional de Impuestos y Aduanas de Puerto Asís.”</w:t>
      </w:r>
    </w:p>
    <w:p w14:paraId="22DE52FE"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46229C96" w14:textId="77777777" w:rsidR="002336B4" w:rsidRPr="002336B4" w:rsidRDefault="002336B4" w:rsidP="002336B4">
      <w:pPr>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b/>
          <w:bCs/>
          <w:color w:val="000000"/>
          <w:kern w:val="0"/>
          <w:lang w:val="es-CO" w:eastAsia="es-MX"/>
          <w14:ligatures w14:val="none"/>
        </w:rPr>
        <w:t>ARTÍCULO 6.</w:t>
      </w:r>
      <w:r w:rsidRPr="002336B4">
        <w:rPr>
          <w:rFonts w:ascii="Verdana" w:eastAsia="Times New Roman" w:hAnsi="Verdana" w:cs="Times New Roman"/>
          <w:color w:val="000000"/>
          <w:kern w:val="0"/>
          <w:lang w:val="es-CO" w:eastAsia="es-MX"/>
          <w14:ligatures w14:val="none"/>
        </w:rPr>
        <w:t xml:space="preserve"> Adicionar al numeral 2.16.1, denominado “Grupo Interno de Trabajo de Auditoria Tributaria I”, del artículo 2 de la Resolución No. 000069 del 9 de agosto de 2021 los numerales 20 y 21, así:</w:t>
      </w:r>
    </w:p>
    <w:p w14:paraId="38DDF6D1"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36527EFA" w14:textId="77777777" w:rsidR="002336B4" w:rsidRPr="002336B4" w:rsidRDefault="002336B4" w:rsidP="002336B4">
      <w:pPr>
        <w:ind w:left="709"/>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i/>
          <w:iCs/>
          <w:color w:val="000000"/>
          <w:kern w:val="0"/>
          <w:sz w:val="22"/>
          <w:szCs w:val="22"/>
          <w:lang w:val="es-CO" w:eastAsia="es-MX"/>
          <w14:ligatures w14:val="none"/>
        </w:rPr>
        <w:t xml:space="preserve">“20. Proferir el acto administrativo que declare la exclusión del SIMPLE, cuando el contribuyente incumpla condiciones o requisitos no subsanables para pertenecer al SIMPLE, de conformidad con el artículo 1.5.8.4.5. del </w:t>
      </w:r>
      <w:r w:rsidRPr="002336B4">
        <w:rPr>
          <w:rFonts w:ascii="Verdana" w:eastAsia="Times New Roman" w:hAnsi="Verdana" w:cs="Times New Roman"/>
          <w:i/>
          <w:iCs/>
          <w:color w:val="000000"/>
          <w:kern w:val="0"/>
          <w:sz w:val="22"/>
          <w:szCs w:val="22"/>
          <w:lang w:val="es-CO" w:eastAsia="es-MX"/>
          <w14:ligatures w14:val="none"/>
        </w:rPr>
        <w:lastRenderedPageBreak/>
        <w:t>Decreto 1625 de 2016 o la norma que lo modifique, sustituya o adicione. En consecuencia, el acto administrativo ordenará la actualización en el Registro Único Tributario -RUT para eliminar la responsabilidad del SIMPLE e incluir la responsabilidad del impuesto sobre la renta y complementarios.</w:t>
      </w:r>
    </w:p>
    <w:p w14:paraId="15DE0880"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01F8DB83" w14:textId="77777777" w:rsidR="002336B4" w:rsidRPr="002336B4" w:rsidRDefault="002336B4" w:rsidP="002336B4">
      <w:pPr>
        <w:ind w:left="709"/>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i/>
          <w:iCs/>
          <w:color w:val="000000"/>
          <w:kern w:val="0"/>
          <w:sz w:val="22"/>
          <w:szCs w:val="22"/>
          <w:lang w:val="es-CO" w:eastAsia="es-MX"/>
          <w14:ligatures w14:val="none"/>
        </w:rPr>
        <w:t>21. Proferir el acto administrativo que declare la exclusión del SIMPLE, cuando el contribuyente incumpla condiciones o requisitos subsanables para pertenecer al SIMPLE, de conformidad con el artículo 1.5.8.4.6 del Decreto 1625 de 2016 o la norma que lo modifique, sustituya o adicione En consecuencia, el acto administrativo ordenará la actualización en el Registro Único Tributario -RUT para eliminar la responsabilidad del SIMPLE e incluir la responsabilidad del impuesto sobre la renta y complementarios”.</w:t>
      </w:r>
    </w:p>
    <w:p w14:paraId="4309EF3B"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6F2B7E94" w14:textId="77777777" w:rsidR="002336B4" w:rsidRPr="002336B4" w:rsidRDefault="002336B4" w:rsidP="002336B4">
      <w:pPr>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b/>
          <w:bCs/>
          <w:color w:val="000000"/>
          <w:kern w:val="0"/>
          <w:lang w:val="es-CO" w:eastAsia="es-MX"/>
          <w14:ligatures w14:val="none"/>
        </w:rPr>
        <w:t>ARTÍCULO 7.</w:t>
      </w:r>
      <w:r w:rsidRPr="002336B4">
        <w:rPr>
          <w:rFonts w:ascii="Verdana" w:eastAsia="Times New Roman" w:hAnsi="Verdana" w:cs="Times New Roman"/>
          <w:color w:val="000000"/>
          <w:kern w:val="0"/>
          <w:lang w:val="es-CO" w:eastAsia="es-MX"/>
          <w14:ligatures w14:val="none"/>
        </w:rPr>
        <w:t xml:space="preserve"> Adicionar al numeral 10.2.2, denominado “Coordinación de Fiscalización Tributaria Extensiva”, del artículo 2 de la Resolución No. 000070 del 9 de agosto de 2021 los numerales 8 y 9, así:</w:t>
      </w:r>
    </w:p>
    <w:p w14:paraId="72A3E3EE"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146C1E85" w14:textId="77777777" w:rsidR="002336B4" w:rsidRPr="002336B4" w:rsidRDefault="002336B4" w:rsidP="002336B4">
      <w:pPr>
        <w:ind w:left="709"/>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i/>
          <w:iCs/>
          <w:color w:val="000000"/>
          <w:kern w:val="0"/>
          <w:sz w:val="22"/>
          <w:szCs w:val="22"/>
          <w:lang w:val="es-CO" w:eastAsia="es-MX"/>
          <w14:ligatures w14:val="none"/>
        </w:rPr>
        <w:t>“8. Proferir el acto administrativo que declare la exclusión del SIMPLE, cuando el contribuyente incumpla condiciones o requisitos no subsanables para pertenecer al SIMPLE, de conformidad con el artículo 1.5.8.4.5. del Decreto 1625 de 2016 o la norma que lo modifique, sustituya o adicione. En consecuencia, el acto administrativo ordenará la actualización en el Registro único Tributario -RUT para eliminar la responsabilidad del SIMPLE e incluir la responsabilidad del impuesto sobre la renta y complementarios.</w:t>
      </w:r>
    </w:p>
    <w:p w14:paraId="12DB8DF0"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0BE0FDD1" w14:textId="77777777" w:rsidR="002336B4" w:rsidRPr="002336B4" w:rsidRDefault="002336B4" w:rsidP="002336B4">
      <w:pPr>
        <w:ind w:left="709"/>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i/>
          <w:iCs/>
          <w:color w:val="000000"/>
          <w:kern w:val="0"/>
          <w:sz w:val="22"/>
          <w:szCs w:val="22"/>
          <w:lang w:val="es-CO" w:eastAsia="es-MX"/>
          <w14:ligatures w14:val="none"/>
        </w:rPr>
        <w:t>9. Proferir el acto administrativo que declare la exclusión del SIMPLE, cuando el contribuyente incumpla condiciones o requisitos subsanables para pertenecer al SIMPLE, de conformidad con el artículo 1.5.8.4.6 del Decreto 1625 de 2016 o la norma que lo modifique, sustituya o adicione. En consecuencia, el acto administrativo ordenará la actualización en el Registro Único Tributario -RUT para eliminar la responsabilidad del SIMPLE e incluir la responsabilidad del impuesto sobre la renta y complementarios.”</w:t>
      </w:r>
    </w:p>
    <w:p w14:paraId="5175F54B"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35502B31" w14:textId="77777777" w:rsidR="002336B4" w:rsidRPr="002336B4" w:rsidRDefault="002336B4" w:rsidP="002336B4">
      <w:pPr>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b/>
          <w:bCs/>
          <w:color w:val="000000"/>
          <w:kern w:val="0"/>
          <w:lang w:val="es-CO" w:eastAsia="es-MX"/>
          <w14:ligatures w14:val="none"/>
        </w:rPr>
        <w:t>ARTICULO 8. PUBLICACIÓN.</w:t>
      </w:r>
      <w:r w:rsidRPr="002336B4">
        <w:rPr>
          <w:rFonts w:ascii="Verdana" w:eastAsia="Times New Roman" w:hAnsi="Verdana" w:cs="Times New Roman"/>
          <w:color w:val="000000"/>
          <w:kern w:val="0"/>
          <w:lang w:val="es-CO" w:eastAsia="es-MX"/>
          <w14:ligatures w14:val="none"/>
        </w:rPr>
        <w:t xml:space="preserve"> Publicar esta resolución de conformidad con el artículo 65 de la Ley 1437 de 2011.</w:t>
      </w:r>
    </w:p>
    <w:p w14:paraId="5F95D4AF"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120D2E45" w14:textId="77777777" w:rsidR="002336B4" w:rsidRPr="002336B4" w:rsidRDefault="002336B4" w:rsidP="002336B4">
      <w:pPr>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b/>
          <w:bCs/>
          <w:color w:val="000000"/>
          <w:kern w:val="0"/>
          <w:lang w:val="es-CO" w:eastAsia="es-MX"/>
          <w14:ligatures w14:val="none"/>
        </w:rPr>
        <w:t>ARTICULO 9. VIGENCIA.</w:t>
      </w:r>
      <w:r w:rsidRPr="002336B4">
        <w:rPr>
          <w:rFonts w:ascii="Verdana" w:eastAsia="Times New Roman" w:hAnsi="Verdana" w:cs="Times New Roman"/>
          <w:color w:val="000000"/>
          <w:kern w:val="0"/>
          <w:lang w:val="es-CO" w:eastAsia="es-MX"/>
          <w14:ligatures w14:val="none"/>
        </w:rPr>
        <w:t xml:space="preserve"> Esta resolución rige a partir de la fecha de publicación en el Diario Oficial.</w:t>
      </w:r>
    </w:p>
    <w:p w14:paraId="1EB4C7BD"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185F59C1" w14:textId="77777777" w:rsidR="002336B4" w:rsidRPr="002336B4" w:rsidRDefault="002336B4" w:rsidP="002336B4">
      <w:pPr>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b/>
          <w:bCs/>
          <w:color w:val="000000"/>
          <w:kern w:val="0"/>
          <w:lang w:val="es-CO" w:eastAsia="es-MX"/>
          <w14:ligatures w14:val="none"/>
        </w:rPr>
        <w:t>PUBLÍQUESE, COMUNÍQUESE Y CÚMPLASE</w:t>
      </w:r>
    </w:p>
    <w:p w14:paraId="1D030E84" w14:textId="77777777" w:rsidR="002336B4" w:rsidRPr="002336B4" w:rsidRDefault="002336B4" w:rsidP="002336B4">
      <w:pPr>
        <w:spacing w:after="240"/>
        <w:rPr>
          <w:rFonts w:ascii="Times New Roman" w:eastAsia="Times New Roman" w:hAnsi="Times New Roman" w:cs="Times New Roman"/>
          <w:kern w:val="0"/>
          <w:lang w:val="es-CO" w:eastAsia="es-MX"/>
          <w14:ligatures w14:val="none"/>
        </w:rPr>
      </w:pPr>
      <w:r w:rsidRPr="002336B4">
        <w:rPr>
          <w:rFonts w:ascii="Times New Roman" w:eastAsia="Times New Roman" w:hAnsi="Times New Roman" w:cs="Times New Roman"/>
          <w:kern w:val="0"/>
          <w:lang w:val="es-CO" w:eastAsia="es-MX"/>
          <w14:ligatures w14:val="none"/>
        </w:rPr>
        <w:br/>
      </w:r>
    </w:p>
    <w:p w14:paraId="1950A9C9" w14:textId="77777777" w:rsidR="002336B4" w:rsidRPr="002336B4" w:rsidRDefault="002336B4" w:rsidP="002336B4">
      <w:pPr>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b/>
          <w:bCs/>
          <w:color w:val="000000"/>
          <w:kern w:val="0"/>
          <w:lang w:val="es-CO" w:eastAsia="es-MX"/>
          <w14:ligatures w14:val="none"/>
        </w:rPr>
        <w:lastRenderedPageBreak/>
        <w:t>CARLOS EMILIO BETANCOURT GALEANO</w:t>
      </w:r>
    </w:p>
    <w:p w14:paraId="468E309A" w14:textId="77777777" w:rsidR="002336B4" w:rsidRPr="002336B4" w:rsidRDefault="002336B4" w:rsidP="002336B4">
      <w:pPr>
        <w:jc w:val="both"/>
        <w:rPr>
          <w:rFonts w:ascii="Times New Roman" w:eastAsia="Times New Roman" w:hAnsi="Times New Roman" w:cs="Times New Roman"/>
          <w:kern w:val="0"/>
          <w:lang w:val="es-CO" w:eastAsia="es-MX"/>
          <w14:ligatures w14:val="none"/>
        </w:rPr>
      </w:pPr>
      <w:r w:rsidRPr="002336B4">
        <w:rPr>
          <w:rFonts w:ascii="Verdana" w:eastAsia="Times New Roman" w:hAnsi="Verdana" w:cs="Times New Roman"/>
          <w:color w:val="000000"/>
          <w:kern w:val="0"/>
          <w:lang w:val="es-CO" w:eastAsia="es-MX"/>
          <w14:ligatures w14:val="none"/>
        </w:rPr>
        <w:t>Director General</w:t>
      </w:r>
    </w:p>
    <w:p w14:paraId="57EB60B5" w14:textId="77777777" w:rsidR="002336B4" w:rsidRPr="002336B4" w:rsidRDefault="002336B4" w:rsidP="002336B4">
      <w:pPr>
        <w:rPr>
          <w:rFonts w:ascii="Times New Roman" w:eastAsia="Times New Roman" w:hAnsi="Times New Roman" w:cs="Times New Roman"/>
          <w:kern w:val="0"/>
          <w:lang w:val="es-CO" w:eastAsia="es-MX"/>
          <w14:ligatures w14:val="none"/>
        </w:rPr>
      </w:pPr>
    </w:p>
    <w:p w14:paraId="0BBCE265"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87261"/>
    <w:multiLevelType w:val="multilevel"/>
    <w:tmpl w:val="A1DCFB0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E23FC4"/>
    <w:multiLevelType w:val="multilevel"/>
    <w:tmpl w:val="07B64B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4A7246F"/>
    <w:multiLevelType w:val="multilevel"/>
    <w:tmpl w:val="B956A6F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9B76694"/>
    <w:multiLevelType w:val="multilevel"/>
    <w:tmpl w:val="21B80472"/>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58D70C8"/>
    <w:multiLevelType w:val="multilevel"/>
    <w:tmpl w:val="D8FAA4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9BA2F63"/>
    <w:multiLevelType w:val="multilevel"/>
    <w:tmpl w:val="4000C76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B2E70CF"/>
    <w:multiLevelType w:val="multilevel"/>
    <w:tmpl w:val="2AE0411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B427C10"/>
    <w:multiLevelType w:val="multilevel"/>
    <w:tmpl w:val="66EAB6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8F32A17"/>
    <w:multiLevelType w:val="multilevel"/>
    <w:tmpl w:val="BF76B170"/>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190486B"/>
    <w:multiLevelType w:val="multilevel"/>
    <w:tmpl w:val="FA7056A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2E01463"/>
    <w:multiLevelType w:val="multilevel"/>
    <w:tmpl w:val="AC1883C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612E7A7A"/>
    <w:multiLevelType w:val="multilevel"/>
    <w:tmpl w:val="DE1C82B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C4E1021"/>
    <w:multiLevelType w:val="multilevel"/>
    <w:tmpl w:val="F298448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59910228">
    <w:abstractNumId w:val="10"/>
  </w:num>
  <w:num w:numId="2" w16cid:durableId="340398357">
    <w:abstractNumId w:val="7"/>
    <w:lvlOverride w:ilvl="0">
      <w:lvl w:ilvl="0">
        <w:numFmt w:val="decimal"/>
        <w:lvlText w:val="%1."/>
        <w:lvlJc w:val="left"/>
      </w:lvl>
    </w:lvlOverride>
  </w:num>
  <w:num w:numId="3" w16cid:durableId="247883433">
    <w:abstractNumId w:val="9"/>
    <w:lvlOverride w:ilvl="0">
      <w:lvl w:ilvl="0">
        <w:numFmt w:val="decimal"/>
        <w:lvlText w:val="%1."/>
        <w:lvlJc w:val="left"/>
      </w:lvl>
    </w:lvlOverride>
  </w:num>
  <w:num w:numId="4" w16cid:durableId="48649280">
    <w:abstractNumId w:val="11"/>
    <w:lvlOverride w:ilvl="0">
      <w:lvl w:ilvl="0">
        <w:numFmt w:val="decimal"/>
        <w:lvlText w:val="%1."/>
        <w:lvlJc w:val="left"/>
      </w:lvl>
    </w:lvlOverride>
  </w:num>
  <w:num w:numId="5" w16cid:durableId="155532869">
    <w:abstractNumId w:val="2"/>
    <w:lvlOverride w:ilvl="0">
      <w:lvl w:ilvl="0">
        <w:numFmt w:val="decimal"/>
        <w:lvlText w:val="%1."/>
        <w:lvlJc w:val="left"/>
      </w:lvl>
    </w:lvlOverride>
  </w:num>
  <w:num w:numId="6" w16cid:durableId="31006175">
    <w:abstractNumId w:val="1"/>
    <w:lvlOverride w:ilvl="0">
      <w:lvl w:ilvl="0">
        <w:numFmt w:val="decimal"/>
        <w:lvlText w:val="%1."/>
        <w:lvlJc w:val="left"/>
      </w:lvl>
    </w:lvlOverride>
  </w:num>
  <w:num w:numId="7" w16cid:durableId="1550606878">
    <w:abstractNumId w:val="0"/>
    <w:lvlOverride w:ilvl="0">
      <w:lvl w:ilvl="0">
        <w:numFmt w:val="decimal"/>
        <w:lvlText w:val="%1."/>
        <w:lvlJc w:val="left"/>
      </w:lvl>
    </w:lvlOverride>
  </w:num>
  <w:num w:numId="8" w16cid:durableId="1924072502">
    <w:abstractNumId w:val="4"/>
    <w:lvlOverride w:ilvl="0">
      <w:lvl w:ilvl="0">
        <w:numFmt w:val="decimal"/>
        <w:lvlText w:val="%1."/>
        <w:lvlJc w:val="left"/>
      </w:lvl>
    </w:lvlOverride>
  </w:num>
  <w:num w:numId="9" w16cid:durableId="799609671">
    <w:abstractNumId w:val="12"/>
    <w:lvlOverride w:ilvl="0">
      <w:lvl w:ilvl="0">
        <w:numFmt w:val="decimal"/>
        <w:lvlText w:val="%1."/>
        <w:lvlJc w:val="left"/>
      </w:lvl>
    </w:lvlOverride>
  </w:num>
  <w:num w:numId="10" w16cid:durableId="396631682">
    <w:abstractNumId w:val="6"/>
    <w:lvlOverride w:ilvl="0">
      <w:lvl w:ilvl="0">
        <w:numFmt w:val="decimal"/>
        <w:lvlText w:val="%1."/>
        <w:lvlJc w:val="left"/>
      </w:lvl>
    </w:lvlOverride>
  </w:num>
  <w:num w:numId="11" w16cid:durableId="812522993">
    <w:abstractNumId w:val="5"/>
    <w:lvlOverride w:ilvl="0">
      <w:lvl w:ilvl="0">
        <w:numFmt w:val="decimal"/>
        <w:lvlText w:val="%1."/>
        <w:lvlJc w:val="left"/>
      </w:lvl>
    </w:lvlOverride>
  </w:num>
  <w:num w:numId="12" w16cid:durableId="1877884355">
    <w:abstractNumId w:val="8"/>
    <w:lvlOverride w:ilvl="0">
      <w:lvl w:ilvl="0">
        <w:numFmt w:val="decimal"/>
        <w:lvlText w:val="%1."/>
        <w:lvlJc w:val="left"/>
      </w:lvl>
    </w:lvlOverride>
  </w:num>
  <w:num w:numId="13" w16cid:durableId="346491125">
    <w:abstractNumId w:val="3"/>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6B4"/>
    <w:rsid w:val="000B2285"/>
    <w:rsid w:val="002336B4"/>
    <w:rsid w:val="002D5847"/>
    <w:rsid w:val="00537D8F"/>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239CEF5B"/>
  <w14:defaultImageDpi w14:val="32767"/>
  <w15:chartTrackingRefBased/>
  <w15:docId w15:val="{9D6AE5C2-8378-FA40-93A4-9CADDFB2B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336B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2336B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2336B4"/>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2336B4"/>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336B4"/>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336B4"/>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336B4"/>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336B4"/>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336B4"/>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336B4"/>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2336B4"/>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2336B4"/>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2336B4"/>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2336B4"/>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2336B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336B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336B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336B4"/>
    <w:rPr>
      <w:rFonts w:eastAsiaTheme="majorEastAsia" w:cstheme="majorBidi"/>
      <w:color w:val="272727" w:themeColor="text1" w:themeTint="D8"/>
    </w:rPr>
  </w:style>
  <w:style w:type="paragraph" w:styleId="Ttulo">
    <w:name w:val="Title"/>
    <w:basedOn w:val="Normal"/>
    <w:next w:val="Normal"/>
    <w:link w:val="TtuloCar"/>
    <w:uiPriority w:val="10"/>
    <w:qFormat/>
    <w:rsid w:val="002336B4"/>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336B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336B4"/>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336B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336B4"/>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2336B4"/>
    <w:rPr>
      <w:i/>
      <w:iCs/>
      <w:color w:val="404040" w:themeColor="text1" w:themeTint="BF"/>
    </w:rPr>
  </w:style>
  <w:style w:type="paragraph" w:styleId="Prrafodelista">
    <w:name w:val="List Paragraph"/>
    <w:basedOn w:val="Normal"/>
    <w:uiPriority w:val="34"/>
    <w:qFormat/>
    <w:rsid w:val="002336B4"/>
    <w:pPr>
      <w:ind w:left="720"/>
      <w:contextualSpacing/>
    </w:pPr>
  </w:style>
  <w:style w:type="character" w:styleId="nfasisintenso">
    <w:name w:val="Intense Emphasis"/>
    <w:basedOn w:val="Fuentedeprrafopredeter"/>
    <w:uiPriority w:val="21"/>
    <w:qFormat/>
    <w:rsid w:val="002336B4"/>
    <w:rPr>
      <w:i/>
      <w:iCs/>
      <w:color w:val="2F5496" w:themeColor="accent1" w:themeShade="BF"/>
    </w:rPr>
  </w:style>
  <w:style w:type="paragraph" w:styleId="Citadestacada">
    <w:name w:val="Intense Quote"/>
    <w:basedOn w:val="Normal"/>
    <w:next w:val="Normal"/>
    <w:link w:val="CitadestacadaCar"/>
    <w:uiPriority w:val="30"/>
    <w:qFormat/>
    <w:rsid w:val="002336B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2336B4"/>
    <w:rPr>
      <w:i/>
      <w:iCs/>
      <w:color w:val="2F5496" w:themeColor="accent1" w:themeShade="BF"/>
    </w:rPr>
  </w:style>
  <w:style w:type="character" w:styleId="Referenciaintensa">
    <w:name w:val="Intense Reference"/>
    <w:basedOn w:val="Fuentedeprrafopredeter"/>
    <w:uiPriority w:val="32"/>
    <w:qFormat/>
    <w:rsid w:val="002336B4"/>
    <w:rPr>
      <w:b/>
      <w:bCs/>
      <w:smallCaps/>
      <w:color w:val="2F5496" w:themeColor="accent1" w:themeShade="BF"/>
      <w:spacing w:val="5"/>
    </w:rPr>
  </w:style>
  <w:style w:type="paragraph" w:styleId="NormalWeb">
    <w:name w:val="Normal (Web)"/>
    <w:basedOn w:val="Normal"/>
    <w:uiPriority w:val="99"/>
    <w:semiHidden/>
    <w:unhideWhenUsed/>
    <w:rsid w:val="002336B4"/>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2517</Words>
  <Characters>13846</Characters>
  <Application>Microsoft Office Word</Application>
  <DocSecurity>0</DocSecurity>
  <Lines>115</Lines>
  <Paragraphs>32</Paragraphs>
  <ScaleCrop>false</ScaleCrop>
  <Company/>
  <LinksUpToDate>false</LinksUpToDate>
  <CharactersWithSpaces>16331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2026-05-27T15:51:00Z</dcterms:created>
  <dcterms:modified xsi:type="dcterms:W3CDTF">2026-05-27T15:54:00Z</dcterms:modified>
</cp:coreProperties>
</file>